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4B" w:rsidRPr="00210967" w:rsidRDefault="00BA324B" w:rsidP="00BA324B">
      <w:pPr>
        <w:spacing w:after="0" w:line="240" w:lineRule="auto"/>
        <w:jc w:val="center"/>
        <w:rPr>
          <w:rFonts w:ascii="Arial" w:hAnsi="Arial" w:cs="Arial"/>
          <w:b/>
          <w:i/>
          <w:color w:val="000000" w:themeColor="text1"/>
          <w:sz w:val="24"/>
          <w:szCs w:val="24"/>
        </w:rPr>
      </w:pPr>
      <w:bookmarkStart w:id="0" w:name="_GoBack"/>
      <w:r w:rsidRPr="00210967">
        <w:rPr>
          <w:rFonts w:ascii="Arial" w:hAnsi="Arial" w:cs="Arial"/>
          <w:b/>
          <w:i/>
          <w:color w:val="000000" w:themeColor="text1"/>
          <w:sz w:val="24"/>
          <w:szCs w:val="24"/>
        </w:rPr>
        <w:t>J.D.B. v. North Carolina</w:t>
      </w: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300"/>
        <w:jc w:val="center"/>
        <w:rPr>
          <w:rFonts w:ascii="Arial" w:hAnsi="Arial" w:cs="Arial"/>
          <w:i/>
          <w:color w:val="000000" w:themeColor="text1"/>
          <w:spacing w:val="2"/>
          <w:sz w:val="24"/>
          <w:szCs w:val="24"/>
        </w:rPr>
      </w:pPr>
      <w:r w:rsidRPr="00210967">
        <w:rPr>
          <w:rFonts w:ascii="Arial" w:hAnsi="Arial" w:cs="Arial"/>
          <w:i/>
          <w:color w:val="000000" w:themeColor="text1"/>
          <w:spacing w:val="2"/>
          <w:sz w:val="24"/>
          <w:szCs w:val="24"/>
        </w:rPr>
        <w:t>In a Courtroom or a Classroom</w:t>
      </w:r>
    </w:p>
    <w:p w:rsidR="00BA324B" w:rsidRPr="00210967" w:rsidRDefault="00BA324B" w:rsidP="00BA324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z w:val="24"/>
          <w:szCs w:val="24"/>
        </w:rPr>
        <w:t>FLEXIBLE AGENDA</w:t>
      </w:r>
    </w:p>
    <w:p w:rsidR="00BA324B" w:rsidRPr="00210967" w:rsidRDefault="00BA324B" w:rsidP="00BA324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i/>
          <w:color w:val="000000" w:themeColor="text1"/>
          <w:sz w:val="24"/>
          <w:szCs w:val="24"/>
        </w:rPr>
        <w:t>60-90 minutes in a Courtroom – 50-minutes in a Classroom</w:t>
      </w:r>
    </w:p>
    <w:p w:rsidR="00BA324B" w:rsidRPr="00210967" w:rsidRDefault="00BA324B" w:rsidP="00BA324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A324B" w:rsidRPr="00210967" w:rsidRDefault="00BA324B" w:rsidP="00E46339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pacing w:val="2"/>
          <w:sz w:val="24"/>
          <w:szCs w:val="24"/>
        </w:rPr>
        <w:t>Part I Activity: Overview</w:t>
      </w:r>
      <w:r w:rsidR="00C703B6" w:rsidRPr="00210967">
        <w:rPr>
          <w:rFonts w:ascii="Arial" w:hAnsi="Arial" w:cs="Arial"/>
          <w:b/>
          <w:color w:val="000000" w:themeColor="text1"/>
          <w:spacing w:val="2"/>
          <w:sz w:val="24"/>
          <w:szCs w:val="24"/>
        </w:rPr>
        <w:t>/Review</w:t>
      </w:r>
      <w:r w:rsidRPr="00210967">
        <w:rPr>
          <w:rFonts w:ascii="Arial" w:hAnsi="Arial" w:cs="Arial"/>
          <w:b/>
          <w:color w:val="000000" w:themeColor="text1"/>
          <w:spacing w:val="2"/>
          <w:sz w:val="24"/>
          <w:szCs w:val="24"/>
        </w:rPr>
        <w:t xml:space="preserve"> of </w:t>
      </w:r>
      <w:r w:rsidRPr="00210967">
        <w:rPr>
          <w:rFonts w:ascii="Arial" w:hAnsi="Arial" w:cs="Arial"/>
          <w:b/>
          <w:i/>
          <w:color w:val="000000" w:themeColor="text1"/>
          <w:spacing w:val="2"/>
          <w:sz w:val="24"/>
          <w:szCs w:val="24"/>
        </w:rPr>
        <w:t xml:space="preserve">Miranda </w:t>
      </w:r>
      <w:r w:rsidRPr="00210967">
        <w:rPr>
          <w:rFonts w:ascii="Arial" w:hAnsi="Arial" w:cs="Arial"/>
          <w:i/>
          <w:color w:val="000000" w:themeColor="text1"/>
          <w:spacing w:val="2"/>
          <w:sz w:val="24"/>
          <w:szCs w:val="24"/>
        </w:rPr>
        <w:t>(1</w:t>
      </w:r>
      <w:r w:rsidR="00E46339" w:rsidRPr="00210967">
        <w:rPr>
          <w:rFonts w:ascii="Arial" w:hAnsi="Arial" w:cs="Arial"/>
          <w:i/>
          <w:color w:val="000000" w:themeColor="text1"/>
          <w:spacing w:val="2"/>
          <w:sz w:val="24"/>
          <w:szCs w:val="24"/>
        </w:rPr>
        <w:t>5</w:t>
      </w:r>
      <w:r w:rsidRPr="00210967">
        <w:rPr>
          <w:rFonts w:ascii="Arial" w:hAnsi="Arial" w:cs="Arial"/>
          <w:i/>
          <w:color w:val="000000" w:themeColor="text1"/>
          <w:spacing w:val="2"/>
          <w:sz w:val="24"/>
          <w:szCs w:val="24"/>
        </w:rPr>
        <w:t xml:space="preserve"> minutes)</w:t>
      </w:r>
    </w:p>
    <w:p w:rsidR="00BA324B" w:rsidRPr="00210967" w:rsidRDefault="00BA324B" w:rsidP="00E46339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pacing w:val="2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pacing w:val="2"/>
          <w:sz w:val="24"/>
          <w:szCs w:val="24"/>
        </w:rPr>
        <w:t>Volunteer attorneys present the</w:t>
      </w:r>
      <w:r w:rsidRPr="00210967">
        <w:rPr>
          <w:rFonts w:ascii="Arial" w:hAnsi="Arial" w:cs="Arial"/>
          <w:i/>
          <w:color w:val="000000" w:themeColor="text1"/>
          <w:spacing w:val="2"/>
          <w:sz w:val="24"/>
          <w:szCs w:val="24"/>
        </w:rPr>
        <w:t xml:space="preserve"> Miranda v. Arizona </w:t>
      </w:r>
      <w:r w:rsidRPr="00210967">
        <w:rPr>
          <w:rFonts w:ascii="Arial" w:hAnsi="Arial" w:cs="Arial"/>
          <w:color w:val="000000" w:themeColor="text1"/>
          <w:spacing w:val="-3"/>
          <w:sz w:val="24"/>
          <w:szCs w:val="24"/>
        </w:rPr>
        <w:t>facts</w:t>
      </w:r>
      <w:r w:rsidRPr="00210967">
        <w:rPr>
          <w:rFonts w:ascii="Arial" w:hAnsi="Arial" w:cs="Arial"/>
          <w:color w:val="000000" w:themeColor="text1"/>
          <w:spacing w:val="7"/>
          <w:sz w:val="24"/>
          <w:szCs w:val="24"/>
        </w:rPr>
        <w:t xml:space="preserve"> </w:t>
      </w:r>
      <w:r w:rsidRPr="00210967">
        <w:rPr>
          <w:rFonts w:ascii="Arial" w:hAnsi="Arial" w:cs="Arial"/>
          <w:color w:val="000000" w:themeColor="text1"/>
          <w:spacing w:val="-4"/>
          <w:sz w:val="24"/>
          <w:szCs w:val="24"/>
        </w:rPr>
        <w:t>and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case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</w:t>
      </w:r>
      <w:r w:rsidRPr="00210967">
        <w:rPr>
          <w:rFonts w:ascii="Arial" w:hAnsi="Arial" w:cs="Arial"/>
          <w:color w:val="000000" w:themeColor="text1"/>
          <w:spacing w:val="-4"/>
          <w:sz w:val="24"/>
          <w:szCs w:val="24"/>
        </w:rPr>
        <w:t>summary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>.</w:t>
      </w:r>
    </w:p>
    <w:p w:rsidR="007A3F48" w:rsidRPr="00210967" w:rsidRDefault="00BA324B" w:rsidP="00E46339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59" w:after="0"/>
        <w:ind w:left="900"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pacing w:val="63"/>
          <w:w w:val="102"/>
          <w:sz w:val="24"/>
          <w:szCs w:val="24"/>
        </w:rPr>
        <w:t>The attorneys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take apart the phrases in the </w:t>
      </w:r>
      <w:r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>Miranda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warning and involve participants in a discussion of each element.</w:t>
      </w:r>
    </w:p>
    <w:p w:rsidR="007A3F48" w:rsidRPr="00210967" w:rsidRDefault="007A3F48" w:rsidP="00E46339">
      <w:pPr>
        <w:kinsoku w:val="0"/>
        <w:overflowPunct w:val="0"/>
        <w:autoSpaceDE w:val="0"/>
        <w:autoSpaceDN w:val="0"/>
        <w:adjustRightInd w:val="0"/>
        <w:spacing w:before="59" w:after="0"/>
        <w:ind w:left="540"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</w:p>
    <w:p w:rsidR="007A3F48" w:rsidRPr="00210967" w:rsidRDefault="007A3F48" w:rsidP="00510A6F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pacing w:val="9"/>
          <w:sz w:val="24"/>
          <w:szCs w:val="24"/>
        </w:rPr>
        <w:t xml:space="preserve">Key Question </w:t>
      </w:r>
    </w:p>
    <w:p w:rsidR="007A3F48" w:rsidRPr="00210967" w:rsidRDefault="007A3F48" w:rsidP="00510A6F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Are juveniles – like adults – entitled to be advised of their </w:t>
      </w:r>
      <w:r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>Miranda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rights when they are in police custody?  If so, at what point during a police interaction should juveniles receive a </w:t>
      </w:r>
      <w:r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>Miranda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warning?</w:t>
      </w:r>
    </w:p>
    <w:p w:rsidR="007A3F48" w:rsidRPr="00210967" w:rsidRDefault="007A3F48" w:rsidP="00510A6F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</w:p>
    <w:p w:rsidR="00510A6F" w:rsidRPr="00210967" w:rsidRDefault="00510A6F" w:rsidP="00510A6F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i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b/>
          <w:i/>
          <w:color w:val="000000" w:themeColor="text1"/>
          <w:spacing w:val="9"/>
          <w:sz w:val="24"/>
          <w:szCs w:val="24"/>
        </w:rPr>
        <w:t>J.D.B. v. North Carolina</w:t>
      </w:r>
    </w:p>
    <w:p w:rsidR="007A3F48" w:rsidRPr="00210967" w:rsidRDefault="007A3F48" w:rsidP="00510A6F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Volunteer attorneys present </w:t>
      </w:r>
      <w:r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 xml:space="preserve">J.D.B. v. North Carolina </w:t>
      </w: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>facts and case summary.</w:t>
      </w:r>
    </w:p>
    <w:p w:rsidR="00510A6F" w:rsidRPr="00210967" w:rsidRDefault="00510A6F" w:rsidP="00510A6F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300"/>
        <w:rPr>
          <w:rFonts w:ascii="Arial" w:hAnsi="Arial" w:cs="Arial"/>
          <w:b/>
          <w:color w:val="000000" w:themeColor="text1"/>
          <w:spacing w:val="9"/>
          <w:sz w:val="24"/>
          <w:szCs w:val="24"/>
        </w:rPr>
      </w:pPr>
    </w:p>
    <w:p w:rsidR="007A3F48" w:rsidRPr="00210967" w:rsidRDefault="00510A6F" w:rsidP="00510A6F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300"/>
        <w:rPr>
          <w:rFonts w:ascii="Arial" w:hAnsi="Arial" w:cs="Arial"/>
          <w:b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pacing w:val="9"/>
          <w:sz w:val="24"/>
          <w:szCs w:val="24"/>
        </w:rPr>
        <w:t xml:space="preserve">Fictional Scenario </w:t>
      </w:r>
    </w:p>
    <w:p w:rsidR="007A3F48" w:rsidRPr="00210967" w:rsidRDefault="00C703B6" w:rsidP="00510A6F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300"/>
        <w:rPr>
          <w:rFonts w:ascii="Arial" w:hAnsi="Arial" w:cs="Arial"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>Two p</w:t>
      </w:r>
      <w:r w:rsidR="007A3F48"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>articipants read aloud the fictional scenario</w:t>
      </w:r>
      <w:r w:rsidR="00E46339"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>.</w:t>
      </w:r>
      <w:r w:rsidR="007A3F48" w:rsidRPr="00210967">
        <w:rPr>
          <w:rFonts w:ascii="Arial" w:hAnsi="Arial" w:cs="Arial"/>
          <w:color w:val="000000" w:themeColor="text1"/>
          <w:spacing w:val="9"/>
          <w:sz w:val="24"/>
          <w:szCs w:val="24"/>
        </w:rPr>
        <w:t xml:space="preserve"> One student reads the first three paragraphs.  Another student reads the last four paragraphs.</w:t>
      </w: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pacing w:val="9"/>
          <w:sz w:val="24"/>
          <w:szCs w:val="24"/>
        </w:rPr>
      </w:pP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pacing w:val="9"/>
          <w:sz w:val="24"/>
          <w:szCs w:val="24"/>
        </w:rPr>
        <w:t xml:space="preserve">Part II Activity:  Factors </w:t>
      </w:r>
      <w:r w:rsidR="00510A6F" w:rsidRPr="00210967">
        <w:rPr>
          <w:rFonts w:ascii="Arial" w:hAnsi="Arial" w:cs="Arial"/>
          <w:b/>
          <w:color w:val="000000" w:themeColor="text1"/>
          <w:spacing w:val="9"/>
          <w:sz w:val="24"/>
          <w:szCs w:val="24"/>
        </w:rPr>
        <w:t xml:space="preserve">Considered </w:t>
      </w:r>
      <w:r w:rsidR="00C703B6" w:rsidRPr="00210967">
        <w:rPr>
          <w:rFonts w:ascii="Arial" w:hAnsi="Arial" w:cs="Arial"/>
          <w:b/>
          <w:color w:val="000000" w:themeColor="text1"/>
          <w:spacing w:val="9"/>
          <w:sz w:val="24"/>
          <w:szCs w:val="24"/>
        </w:rPr>
        <w:t>in</w:t>
      </w:r>
      <w:r w:rsidRPr="00210967">
        <w:rPr>
          <w:rFonts w:ascii="Arial" w:hAnsi="Arial" w:cs="Arial"/>
          <w:b/>
          <w:color w:val="000000" w:themeColor="text1"/>
          <w:spacing w:val="9"/>
          <w:sz w:val="24"/>
          <w:szCs w:val="24"/>
        </w:rPr>
        <w:t xml:space="preserve"> Establishing Police Custody</w:t>
      </w: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i/>
          <w:color w:val="000000" w:themeColor="text1"/>
          <w:spacing w:val="9"/>
          <w:sz w:val="24"/>
          <w:szCs w:val="24"/>
        </w:rPr>
      </w:pPr>
      <w:r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>(</w:t>
      </w:r>
      <w:r w:rsidR="00E46339"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>35</w:t>
      </w:r>
      <w:r w:rsidRPr="00210967">
        <w:rPr>
          <w:rFonts w:ascii="Arial" w:hAnsi="Arial" w:cs="Arial"/>
          <w:i/>
          <w:color w:val="000000" w:themeColor="text1"/>
          <w:spacing w:val="9"/>
          <w:sz w:val="24"/>
          <w:szCs w:val="24"/>
        </w:rPr>
        <w:t xml:space="preserve"> minutes in a classroom or 90 minutes in a courtroom)</w:t>
      </w:r>
    </w:p>
    <w:p w:rsidR="00BA324B" w:rsidRPr="00210967" w:rsidRDefault="00BA324B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i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z w:val="24"/>
          <w:szCs w:val="24"/>
        </w:rPr>
        <w:t xml:space="preserve">Small Groups Identify Factors  </w:t>
      </w:r>
    </w:p>
    <w:p w:rsidR="00BA324B" w:rsidRPr="00210967" w:rsidRDefault="00BA324B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Participants form </w:t>
      </w:r>
      <w:r w:rsidR="00BD3D90" w:rsidRPr="00210967">
        <w:rPr>
          <w:rFonts w:ascii="Arial" w:hAnsi="Arial" w:cs="Arial"/>
          <w:color w:val="000000" w:themeColor="text1"/>
          <w:sz w:val="24"/>
          <w:szCs w:val="24"/>
        </w:rPr>
        <w:t xml:space="preserve">five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small groups. </w:t>
      </w:r>
    </w:p>
    <w:p w:rsidR="00C703B6" w:rsidRPr="00210967" w:rsidRDefault="00BD3D90" w:rsidP="00BA324B">
      <w:pPr>
        <w:pStyle w:val="ListParagraph"/>
        <w:numPr>
          <w:ilvl w:val="0"/>
          <w:numId w:val="2"/>
        </w:numPr>
        <w:tabs>
          <w:tab w:val="left" w:pos="450"/>
          <w:tab w:val="left" w:pos="630"/>
        </w:tabs>
        <w:kinsoku w:val="0"/>
        <w:overflowPunct w:val="0"/>
        <w:autoSpaceDE w:val="0"/>
        <w:autoSpaceDN w:val="0"/>
        <w:adjustRightInd w:val="0"/>
        <w:spacing w:before="59" w:after="0"/>
        <w:ind w:left="900"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Someone in each group volunteers to take notes and be the spokesperson who will report the small group’s findings to the large group. </w:t>
      </w:r>
    </w:p>
    <w:p w:rsidR="00BA324B" w:rsidRPr="00210967" w:rsidRDefault="00BA324B" w:rsidP="00BA324B">
      <w:pPr>
        <w:pStyle w:val="ListParagraph"/>
        <w:numPr>
          <w:ilvl w:val="0"/>
          <w:numId w:val="2"/>
        </w:numPr>
        <w:tabs>
          <w:tab w:val="left" w:pos="450"/>
          <w:tab w:val="left" w:pos="630"/>
        </w:tabs>
        <w:kinsoku w:val="0"/>
        <w:overflowPunct w:val="0"/>
        <w:autoSpaceDE w:val="0"/>
        <w:autoSpaceDN w:val="0"/>
        <w:adjustRightInd w:val="0"/>
        <w:spacing w:before="59" w:after="0"/>
        <w:ind w:left="900"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Each group is assigned a </w:t>
      </w:r>
      <w:r w:rsidR="00BD3D90" w:rsidRPr="00210967">
        <w:rPr>
          <w:rFonts w:ascii="Arial" w:hAnsi="Arial" w:cs="Arial"/>
          <w:color w:val="000000" w:themeColor="text1"/>
          <w:sz w:val="24"/>
          <w:szCs w:val="24"/>
        </w:rPr>
        <w:t>factor that courts take into consideration to determine if someone is in police custody:  1) Language Used to Summon the Individual; 2) Confrontation with Evidence of Guilt; 3) Physical Surroundings/Location; 4) Duration of Time; 5) Degree of Pressure Applied – Physical or Otherwise.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BD3D90" w:rsidRPr="00210967" w:rsidRDefault="00BA324B" w:rsidP="00BA324B">
      <w:pPr>
        <w:pStyle w:val="ListParagraph"/>
        <w:numPr>
          <w:ilvl w:val="0"/>
          <w:numId w:val="2"/>
        </w:num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left="900"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>Within each small group, members take turns reading the paragraphs in th</w:t>
      </w:r>
      <w:r w:rsidR="00BD3D90" w:rsidRPr="00210967">
        <w:rPr>
          <w:rFonts w:ascii="Arial" w:hAnsi="Arial" w:cs="Arial"/>
          <w:color w:val="000000" w:themeColor="text1"/>
          <w:sz w:val="24"/>
          <w:szCs w:val="24"/>
        </w:rPr>
        <w:t>e fictional scenario.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 As they go through the reading, they underline and discuss information that might constitute</w:t>
      </w:r>
      <w:r w:rsidR="00BD3D90" w:rsidRPr="00210967">
        <w:rPr>
          <w:rFonts w:ascii="Arial" w:hAnsi="Arial" w:cs="Arial"/>
          <w:color w:val="000000" w:themeColor="text1"/>
          <w:sz w:val="24"/>
          <w:szCs w:val="24"/>
        </w:rPr>
        <w:t xml:space="preserve"> the factor they are assigned to find.</w:t>
      </w:r>
    </w:p>
    <w:p w:rsidR="00BA324B" w:rsidRPr="00210967" w:rsidRDefault="00BA324B" w:rsidP="00BD3D90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left="540"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Spokespersons Report Out to the Large Group</w:t>
      </w:r>
    </w:p>
    <w:p w:rsidR="00C703B6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>When the s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mall groups come back together, each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group spokesperson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reports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 on the group’s findings.</w:t>
      </w:r>
    </w:p>
    <w:p w:rsidR="00C703B6" w:rsidRPr="00210967" w:rsidRDefault="00C703B6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A324B" w:rsidRPr="00210967" w:rsidRDefault="00BA324B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z w:val="24"/>
          <w:szCs w:val="24"/>
        </w:rPr>
        <w:t>Attorneys Use the Worksheet to Summarize</w:t>
      </w:r>
      <w:r w:rsidR="00C703B6" w:rsidRPr="00210967">
        <w:rPr>
          <w:rFonts w:ascii="Arial" w:hAnsi="Arial" w:cs="Arial"/>
          <w:b/>
          <w:color w:val="000000" w:themeColor="text1"/>
          <w:sz w:val="24"/>
          <w:szCs w:val="24"/>
        </w:rPr>
        <w:t xml:space="preserve"> Key Points</w:t>
      </w:r>
    </w:p>
    <w:p w:rsidR="00BA324B" w:rsidRPr="00210967" w:rsidRDefault="00BA324B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clarify the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factors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 and the key points to take away from the activity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volunteer attorneys 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go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through the </w:t>
      </w:r>
      <w:proofErr w:type="gramStart"/>
      <w:r w:rsidRPr="0021096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worksheet </w:t>
      </w:r>
      <w:r w:rsidR="00E46339" w:rsidRPr="00210967">
        <w:rPr>
          <w:rFonts w:ascii="Arial" w:hAnsi="Arial" w:cs="Arial"/>
          <w:color w:val="000000" w:themeColor="text1"/>
          <w:sz w:val="24"/>
          <w:szCs w:val="24"/>
        </w:rPr>
        <w:t xml:space="preserve"> with</w:t>
      </w:r>
      <w:proofErr w:type="gramEnd"/>
      <w:r w:rsidR="00E46339" w:rsidRPr="00210967">
        <w:rPr>
          <w:rFonts w:ascii="Arial" w:hAnsi="Arial" w:cs="Arial"/>
          <w:color w:val="000000" w:themeColor="text1"/>
          <w:sz w:val="24"/>
          <w:szCs w:val="24"/>
        </w:rPr>
        <w:t xml:space="preserve"> the large group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and summarize the factors that courts considered when determining if someone is in police custody in each case.</w:t>
      </w:r>
    </w:p>
    <w:p w:rsidR="00375FD3" w:rsidRPr="00210967" w:rsidRDefault="00375FD3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z w:val="24"/>
          <w:szCs w:val="24"/>
        </w:rPr>
      </w:pPr>
    </w:p>
    <w:p w:rsidR="00375FD3" w:rsidRPr="00210967" w:rsidRDefault="00375FD3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b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z w:val="24"/>
          <w:szCs w:val="24"/>
        </w:rPr>
        <w:t>Option:  Discussion Questions</w:t>
      </w:r>
    </w:p>
    <w:p w:rsidR="00375FD3" w:rsidRPr="00210967" w:rsidRDefault="00375FD3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Attorneys lead the students in a wrap-up exercise with the </w:t>
      </w:r>
      <w:r w:rsidRPr="00210967">
        <w:rPr>
          <w:rFonts w:ascii="Arial" w:hAnsi="Arial" w:cs="Arial"/>
          <w:color w:val="000000" w:themeColor="text1"/>
          <w:sz w:val="24"/>
          <w:szCs w:val="24"/>
          <w:u w:val="single"/>
        </w:rPr>
        <w:t>discussion questions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A324B" w:rsidRPr="00210967" w:rsidRDefault="00BA324B" w:rsidP="00BA324B">
      <w:pPr>
        <w:tabs>
          <w:tab w:val="left" w:pos="450"/>
        </w:tabs>
        <w:kinsoku w:val="0"/>
        <w:overflowPunct w:val="0"/>
        <w:autoSpaceDE w:val="0"/>
        <w:autoSpaceDN w:val="0"/>
        <w:adjustRightInd w:val="0"/>
        <w:spacing w:before="59" w:after="0"/>
        <w:ind w:right="300"/>
        <w:rPr>
          <w:rFonts w:ascii="Arial" w:hAnsi="Arial" w:cs="Arial"/>
          <w:color w:val="000000" w:themeColor="text1"/>
          <w:sz w:val="24"/>
          <w:szCs w:val="24"/>
        </w:rPr>
      </w:pPr>
    </w:p>
    <w:p w:rsidR="00BA324B" w:rsidRPr="00210967" w:rsidRDefault="00BA324B" w:rsidP="00BA324B">
      <w:pPr>
        <w:shd w:val="clear" w:color="auto" w:fill="FFFFFF" w:themeFill="background1"/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b/>
          <w:color w:val="000000" w:themeColor="text1"/>
          <w:sz w:val="24"/>
          <w:szCs w:val="24"/>
        </w:rPr>
        <w:t>If the Program is in a Courtroom</w:t>
      </w:r>
    </w:p>
    <w:p w:rsidR="00BA324B" w:rsidRPr="00210967" w:rsidRDefault="00BA324B" w:rsidP="00BA324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>A Judge enters and conducts a Q/A session and discussion with the participants.</w:t>
      </w:r>
    </w:p>
    <w:p w:rsidR="00BA324B" w:rsidRPr="00210967" w:rsidRDefault="00BA324B" w:rsidP="00BA324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 xml:space="preserve">If there is time, the 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 xml:space="preserve">participants socialize in the well with the </w:t>
      </w:r>
      <w:r w:rsidRPr="00210967">
        <w:rPr>
          <w:rFonts w:ascii="Arial" w:hAnsi="Arial" w:cs="Arial"/>
          <w:color w:val="000000" w:themeColor="text1"/>
          <w:sz w:val="24"/>
          <w:szCs w:val="24"/>
        </w:rPr>
        <w:t>Judge and the attorneys</w:t>
      </w:r>
      <w:r w:rsidR="00C703B6" w:rsidRPr="0021096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703B6" w:rsidRPr="00210967" w:rsidRDefault="00C703B6" w:rsidP="00BA324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>A group photo is taken.</w:t>
      </w:r>
    </w:p>
    <w:p w:rsidR="00C703B6" w:rsidRPr="00210967" w:rsidRDefault="00C703B6" w:rsidP="00BA324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10967">
        <w:rPr>
          <w:rFonts w:ascii="Arial" w:hAnsi="Arial" w:cs="Arial"/>
          <w:color w:val="000000" w:themeColor="text1"/>
          <w:sz w:val="24"/>
          <w:szCs w:val="24"/>
        </w:rPr>
        <w:t>The program is adjourned.</w:t>
      </w:r>
    </w:p>
    <w:p w:rsidR="00BA324B" w:rsidRPr="00210967" w:rsidRDefault="00BA324B" w:rsidP="00BA324B">
      <w:p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39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:rsidR="00A13B6F" w:rsidRPr="00210967" w:rsidRDefault="00A13B6F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A13B6F" w:rsidRPr="0021096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B7" w:rsidRDefault="00D70DB7" w:rsidP="00D70DB7">
      <w:pPr>
        <w:spacing w:after="0" w:line="240" w:lineRule="auto"/>
      </w:pPr>
      <w:r>
        <w:separator/>
      </w:r>
    </w:p>
  </w:endnote>
  <w:endnote w:type="continuationSeparator" w:id="0">
    <w:p w:rsidR="00D70DB7" w:rsidRDefault="00D70DB7" w:rsidP="00D7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7302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0DB7" w:rsidRDefault="00D70D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9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0DB7" w:rsidRDefault="00D70D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B7" w:rsidRDefault="00D70DB7" w:rsidP="00D70DB7">
      <w:pPr>
        <w:spacing w:after="0" w:line="240" w:lineRule="auto"/>
      </w:pPr>
      <w:r>
        <w:separator/>
      </w:r>
    </w:p>
  </w:footnote>
  <w:footnote w:type="continuationSeparator" w:id="0">
    <w:p w:rsidR="00D70DB7" w:rsidRDefault="00D70DB7" w:rsidP="00D70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3038"/>
    <w:multiLevelType w:val="hybridMultilevel"/>
    <w:tmpl w:val="0D189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31BDA"/>
    <w:multiLevelType w:val="hybridMultilevel"/>
    <w:tmpl w:val="48F40E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1E06485"/>
    <w:multiLevelType w:val="hybridMultilevel"/>
    <w:tmpl w:val="5B8A47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4B"/>
    <w:rsid w:val="00210967"/>
    <w:rsid w:val="00375FD3"/>
    <w:rsid w:val="00444D5D"/>
    <w:rsid w:val="00510A6F"/>
    <w:rsid w:val="007A3F48"/>
    <w:rsid w:val="00A13B6F"/>
    <w:rsid w:val="00BA324B"/>
    <w:rsid w:val="00BD3D90"/>
    <w:rsid w:val="00C703B6"/>
    <w:rsid w:val="00D70DB7"/>
    <w:rsid w:val="00E4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32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3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DB7"/>
  </w:style>
  <w:style w:type="paragraph" w:styleId="Footer">
    <w:name w:val="footer"/>
    <w:basedOn w:val="Normal"/>
    <w:link w:val="FooterChar"/>
    <w:uiPriority w:val="99"/>
    <w:unhideWhenUsed/>
    <w:rsid w:val="00D7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32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3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DB7"/>
  </w:style>
  <w:style w:type="paragraph" w:styleId="Footer">
    <w:name w:val="footer"/>
    <w:basedOn w:val="Normal"/>
    <w:link w:val="FooterChar"/>
    <w:uiPriority w:val="99"/>
    <w:unhideWhenUsed/>
    <w:rsid w:val="00D7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3</cp:revision>
  <dcterms:created xsi:type="dcterms:W3CDTF">2016-01-12T23:55:00Z</dcterms:created>
  <dcterms:modified xsi:type="dcterms:W3CDTF">2016-01-14T13:12:00Z</dcterms:modified>
</cp:coreProperties>
</file>