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92" w:rsidRPr="008B5C92" w:rsidRDefault="008B5C92" w:rsidP="00A9369F">
      <w:pPr>
        <w:suppressLineNumbers/>
        <w:jc w:val="center"/>
        <w:rPr>
          <w:b/>
          <w:sz w:val="24"/>
          <w:szCs w:val="24"/>
          <w:lang w:val="en-CA"/>
        </w:rPr>
      </w:pPr>
      <w:bookmarkStart w:id="0" w:name="_GoBack"/>
      <w:bookmarkEnd w:id="0"/>
      <w:r w:rsidRPr="008B5C92">
        <w:rPr>
          <w:b/>
          <w:sz w:val="24"/>
          <w:szCs w:val="24"/>
          <w:lang w:val="en-CA"/>
        </w:rPr>
        <w:t>PROPOSED AMENDMENTS TO THE</w:t>
      </w:r>
    </w:p>
    <w:p w:rsidR="008B5C92" w:rsidRDefault="008B5C92" w:rsidP="00A9369F">
      <w:pPr>
        <w:suppressLineNumbers/>
        <w:jc w:val="center"/>
        <w:rPr>
          <w:b/>
          <w:sz w:val="24"/>
          <w:szCs w:val="24"/>
          <w:lang w:val="en-CA"/>
        </w:rPr>
      </w:pPr>
      <w:r w:rsidRPr="008B5C92">
        <w:rPr>
          <w:b/>
          <w:sz w:val="24"/>
          <w:szCs w:val="24"/>
          <w:lang w:val="en-CA"/>
        </w:rPr>
        <w:t>FEDERAL RULES OF CRIMINAL PROCEDURE</w:t>
      </w:r>
    </w:p>
    <w:p w:rsidR="008B5C92" w:rsidRDefault="008B5C92" w:rsidP="00D4192F">
      <w:pPr>
        <w:suppressLineNumbers/>
        <w:jc w:val="center"/>
        <w:rPr>
          <w:b/>
          <w:sz w:val="24"/>
          <w:szCs w:val="24"/>
          <w:lang w:val="en-CA"/>
        </w:rPr>
      </w:pPr>
    </w:p>
    <w:p w:rsidR="008B5C92" w:rsidRDefault="00372E9C" w:rsidP="00372E9C">
      <w:pPr>
        <w:suppressLineNumbers/>
        <w:rPr>
          <w:b/>
          <w:sz w:val="24"/>
          <w:szCs w:val="24"/>
          <w:lang w:val="en-CA"/>
        </w:rPr>
      </w:pP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r>
        <w:rPr>
          <w:b/>
          <w:sz w:val="24"/>
          <w:szCs w:val="24"/>
          <w:lang w:val="en-CA"/>
        </w:rPr>
        <w:tab/>
      </w:r>
    </w:p>
    <w:p w:rsidR="008B5C92" w:rsidRP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rPr>
          <w:sz w:val="24"/>
          <w:szCs w:val="24"/>
        </w:rPr>
      </w:pPr>
      <w:r w:rsidRPr="008B5C92">
        <w:rPr>
          <w:sz w:val="24"/>
          <w:szCs w:val="24"/>
          <w:lang w:val="en-CA"/>
        </w:rPr>
        <w:fldChar w:fldCharType="begin"/>
      </w:r>
      <w:r w:rsidRPr="008B5C92">
        <w:rPr>
          <w:sz w:val="24"/>
          <w:szCs w:val="24"/>
          <w:lang w:val="en-CA"/>
        </w:rPr>
        <w:instrText xml:space="preserve"> SEQ CHAPTER \h \r 1</w:instrText>
      </w:r>
      <w:r w:rsidRPr="008B5C92">
        <w:rPr>
          <w:sz w:val="24"/>
          <w:szCs w:val="24"/>
          <w:lang w:val="en-CA"/>
        </w:rPr>
        <w:fldChar w:fldCharType="end"/>
      </w:r>
      <w:proofErr w:type="gramStart"/>
      <w:r w:rsidRPr="008B5C92">
        <w:rPr>
          <w:b/>
          <w:bCs/>
          <w:sz w:val="24"/>
          <w:szCs w:val="24"/>
        </w:rPr>
        <w:t>Rule 4.</w:t>
      </w:r>
      <w:proofErr w:type="gramEnd"/>
      <w:r w:rsidRPr="008B5C92">
        <w:rPr>
          <w:b/>
          <w:bCs/>
          <w:sz w:val="24"/>
          <w:szCs w:val="24"/>
        </w:rPr>
        <w:t xml:space="preserve">   Arrest Warrant or Summons on a Complaint</w:t>
      </w:r>
    </w:p>
    <w:p w:rsidR="008B5C92" w:rsidRPr="00372E9C"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sidRPr="008B5C92">
        <w:rPr>
          <w:b/>
          <w:bCs/>
          <w:sz w:val="24"/>
          <w:szCs w:val="24"/>
        </w:rPr>
        <w:t>(a)</w:t>
      </w:r>
      <w:r>
        <w:rPr>
          <w:b/>
          <w:bCs/>
          <w:sz w:val="24"/>
          <w:szCs w:val="24"/>
        </w:rPr>
        <w:tab/>
      </w:r>
      <w:r w:rsidRPr="008B5C92">
        <w:rPr>
          <w:b/>
          <w:bCs/>
          <w:sz w:val="24"/>
          <w:szCs w:val="24"/>
        </w:rPr>
        <w:t xml:space="preserve">Issuance. </w:t>
      </w:r>
      <w:r>
        <w:rPr>
          <w:b/>
          <w:bCs/>
          <w:sz w:val="24"/>
          <w:szCs w:val="24"/>
        </w:rPr>
        <w:t xml:space="preserve"> </w:t>
      </w:r>
      <w:r w:rsidRPr="008B5C92">
        <w:rPr>
          <w:sz w:val="24"/>
          <w:szCs w:val="24"/>
        </w:rPr>
        <w:t>If the complaint or one or more affidavits filed with the complaint establish probable cause to believe that an offense has been committed and that the defendant committed it, the judge must issue an arrest warrant to an officer authorized to execute it.</w:t>
      </w:r>
      <w:r w:rsidR="00A9369F">
        <w:rPr>
          <w:sz w:val="24"/>
          <w:szCs w:val="24"/>
        </w:rPr>
        <w:t xml:space="preserve"> </w:t>
      </w:r>
      <w:r w:rsidRPr="008B5C92">
        <w:rPr>
          <w:sz w:val="24"/>
          <w:szCs w:val="24"/>
        </w:rPr>
        <w:t xml:space="preserve"> At the request of an attorney for the government, the judge must issue a summons, instead of a warrant, to a person authorized to serve it. </w:t>
      </w:r>
      <w:r w:rsidR="00A9369F">
        <w:rPr>
          <w:sz w:val="24"/>
          <w:szCs w:val="24"/>
        </w:rPr>
        <w:t xml:space="preserve"> </w:t>
      </w:r>
      <w:r w:rsidRPr="008B5C92">
        <w:rPr>
          <w:sz w:val="24"/>
          <w:szCs w:val="24"/>
        </w:rPr>
        <w:t>A judge may issue more than one warrant or summons on the same complaint.</w:t>
      </w:r>
      <w:r w:rsidR="00A9369F">
        <w:rPr>
          <w:sz w:val="24"/>
          <w:szCs w:val="24"/>
        </w:rPr>
        <w:t xml:space="preserve"> </w:t>
      </w:r>
      <w:r w:rsidRPr="008B5C92">
        <w:rPr>
          <w:sz w:val="24"/>
          <w:szCs w:val="24"/>
        </w:rPr>
        <w:t xml:space="preserve"> If </w:t>
      </w:r>
      <w:r w:rsidRPr="00372E9C">
        <w:rPr>
          <w:sz w:val="24"/>
          <w:szCs w:val="24"/>
        </w:rPr>
        <w:t>a</w:t>
      </w:r>
      <w:r w:rsidRPr="009B6EEF">
        <w:rPr>
          <w:sz w:val="24"/>
          <w:szCs w:val="24"/>
        </w:rPr>
        <w:t>n individual</w:t>
      </w:r>
      <w:r w:rsidRPr="00372E9C">
        <w:rPr>
          <w:sz w:val="24"/>
          <w:szCs w:val="24"/>
        </w:rPr>
        <w:t xml:space="preserve"> </w:t>
      </w:r>
      <w:r w:rsidRPr="008B5C92">
        <w:rPr>
          <w:sz w:val="24"/>
          <w:szCs w:val="24"/>
        </w:rPr>
        <w:t>defendant fails to appear in response to a summons, a judge may, and upon request of an attorney for the government must, issue a warrant</w:t>
      </w:r>
      <w:r w:rsidRPr="00372E9C">
        <w:rPr>
          <w:sz w:val="24"/>
          <w:szCs w:val="24"/>
        </w:rPr>
        <w:t>.</w:t>
      </w:r>
      <w:r w:rsidRPr="009B6EEF">
        <w:rPr>
          <w:sz w:val="24"/>
          <w:szCs w:val="24"/>
        </w:rPr>
        <w:t xml:space="preserve">  If an organizational defendant fails to appear in response to a summons, a judge may take any action authorized by United States law.</w:t>
      </w:r>
    </w:p>
    <w:p w:rsidR="008B5C92" w:rsidRDefault="008B5C92" w:rsidP="006E0840">
      <w:pPr>
        <w:spacing w:line="480" w:lineRule="auto"/>
        <w:jc w:val="center"/>
        <w:rPr>
          <w:sz w:val="24"/>
          <w:szCs w:val="24"/>
        </w:rPr>
      </w:pPr>
      <w:r>
        <w:rPr>
          <w:sz w:val="24"/>
          <w:szCs w:val="24"/>
        </w:rPr>
        <w:lastRenderedPageBreak/>
        <w:t>* * * * *</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Pr>
          <w:b/>
          <w:bCs/>
          <w:sz w:val="24"/>
          <w:szCs w:val="24"/>
        </w:rPr>
        <w:t>(c)</w:t>
      </w:r>
      <w:r>
        <w:rPr>
          <w:b/>
          <w:bCs/>
          <w:sz w:val="24"/>
          <w:szCs w:val="24"/>
        </w:rPr>
        <w:tab/>
        <w:t>Execution or Service, and Return</w:t>
      </w:r>
      <w:r>
        <w:rPr>
          <w:b/>
          <w:bCs/>
          <w:smallCaps/>
          <w:sz w:val="24"/>
          <w:szCs w:val="24"/>
        </w:rPr>
        <w:t>.</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bCs/>
          <w:sz w:val="24"/>
          <w:szCs w:val="24"/>
        </w:rPr>
        <w:tab/>
        <w:t>(1)</w:t>
      </w:r>
      <w:r>
        <w:rPr>
          <w:b/>
          <w:bCs/>
          <w:sz w:val="24"/>
          <w:szCs w:val="24"/>
        </w:rPr>
        <w:tab/>
      </w:r>
      <w:r>
        <w:rPr>
          <w:b/>
          <w:bCs/>
          <w:i/>
          <w:iCs/>
          <w:sz w:val="24"/>
          <w:szCs w:val="24"/>
        </w:rPr>
        <w:t>By Whom.</w:t>
      </w:r>
      <w:r>
        <w:rPr>
          <w:sz w:val="24"/>
          <w:szCs w:val="24"/>
        </w:rPr>
        <w:t xml:space="preserve">  Only a marshal or other authorized officer may execute a warrant.  Any person authorized to serve a summons in a federal civil action may serve a summons. </w:t>
      </w:r>
    </w:p>
    <w:p w:rsidR="008B5C92" w:rsidRPr="00372E9C"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bCs/>
          <w:sz w:val="24"/>
          <w:szCs w:val="24"/>
        </w:rPr>
        <w:tab/>
        <w:t>(2)</w:t>
      </w:r>
      <w:r>
        <w:rPr>
          <w:b/>
          <w:bCs/>
          <w:sz w:val="24"/>
          <w:szCs w:val="24"/>
        </w:rPr>
        <w:tab/>
      </w:r>
      <w:r>
        <w:rPr>
          <w:b/>
          <w:bCs/>
          <w:i/>
          <w:iCs/>
          <w:sz w:val="24"/>
          <w:szCs w:val="24"/>
        </w:rPr>
        <w:t>Location.</w:t>
      </w:r>
      <w:r w:rsidRPr="006E0840">
        <w:rPr>
          <w:bCs/>
          <w:iCs/>
          <w:sz w:val="24"/>
          <w:szCs w:val="24"/>
        </w:rPr>
        <w:t xml:space="preserve"> </w:t>
      </w:r>
      <w:r>
        <w:rPr>
          <w:sz w:val="24"/>
          <w:szCs w:val="24"/>
        </w:rPr>
        <w:t xml:space="preserve"> A warrant may be executed, or a summons served, within the jurisdiction of the United States or anywhere else a federal statute authorizes an arrest</w:t>
      </w:r>
      <w:r w:rsidRPr="00372E9C">
        <w:rPr>
          <w:sz w:val="24"/>
          <w:szCs w:val="24"/>
        </w:rPr>
        <w:t>.</w:t>
      </w:r>
      <w:r w:rsidRPr="009B6EEF">
        <w:rPr>
          <w:sz w:val="24"/>
          <w:szCs w:val="24"/>
        </w:rPr>
        <w:t xml:space="preserve">  A summons to an organization under Rule 4(c</w:t>
      </w:r>
      <w:proofErr w:type="gramStart"/>
      <w:r w:rsidRPr="009B6EEF">
        <w:rPr>
          <w:sz w:val="24"/>
          <w:szCs w:val="24"/>
        </w:rPr>
        <w:t>)(</w:t>
      </w:r>
      <w:proofErr w:type="gramEnd"/>
      <w:r w:rsidRPr="009B6EEF">
        <w:rPr>
          <w:sz w:val="24"/>
          <w:szCs w:val="24"/>
        </w:rPr>
        <w:t>3)(D) may also be served at a place not within a judicial district of the United States.</w:t>
      </w:r>
    </w:p>
    <w:p w:rsidR="008B5C92" w:rsidRDefault="006E0840" w:rsidP="00355A91">
      <w:pPr>
        <w:widowControl w:val="0"/>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bCs/>
          <w:sz w:val="24"/>
          <w:szCs w:val="24"/>
        </w:rPr>
      </w:pPr>
      <w:r>
        <w:rPr>
          <w:b/>
          <w:bCs/>
          <w:sz w:val="24"/>
          <w:szCs w:val="24"/>
        </w:rPr>
        <w:tab/>
      </w:r>
      <w:r w:rsidR="008B5C92">
        <w:rPr>
          <w:b/>
          <w:bCs/>
          <w:sz w:val="24"/>
          <w:szCs w:val="24"/>
        </w:rPr>
        <w:t>(3)</w:t>
      </w:r>
      <w:r>
        <w:rPr>
          <w:b/>
          <w:bCs/>
          <w:sz w:val="24"/>
          <w:szCs w:val="24"/>
        </w:rPr>
        <w:tab/>
      </w:r>
      <w:r w:rsidR="008B5C92">
        <w:rPr>
          <w:b/>
          <w:bCs/>
          <w:i/>
          <w:iCs/>
          <w:sz w:val="24"/>
          <w:szCs w:val="24"/>
        </w:rPr>
        <w:t>Manner</w:t>
      </w:r>
      <w:r w:rsidR="008B5C92">
        <w:rPr>
          <w:b/>
          <w:bCs/>
          <w:sz w:val="24"/>
          <w:szCs w:val="24"/>
        </w:rPr>
        <w:t>.</w:t>
      </w:r>
    </w:p>
    <w:p w:rsidR="008B5C92" w:rsidRDefault="006E0840" w:rsidP="00355A91">
      <w:pPr>
        <w:widowControl w:val="0"/>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sz w:val="24"/>
          <w:szCs w:val="24"/>
        </w:rPr>
        <w:tab/>
      </w:r>
      <w:r>
        <w:rPr>
          <w:sz w:val="24"/>
          <w:szCs w:val="24"/>
        </w:rPr>
        <w:tab/>
      </w:r>
      <w:r w:rsidR="008B5C92">
        <w:rPr>
          <w:sz w:val="24"/>
          <w:szCs w:val="24"/>
        </w:rPr>
        <w:t>(A)</w:t>
      </w:r>
      <w:r>
        <w:rPr>
          <w:sz w:val="24"/>
          <w:szCs w:val="24"/>
        </w:rPr>
        <w:tab/>
      </w:r>
      <w:r w:rsidR="008B5C92">
        <w:rPr>
          <w:sz w:val="24"/>
          <w:szCs w:val="24"/>
        </w:rPr>
        <w:t xml:space="preserve">A warrant is executed by arresting the defendant.  Upon arrest, an officer possessing the original or a duplicate </w:t>
      </w:r>
      <w:r w:rsidR="008B5C92">
        <w:rPr>
          <w:sz w:val="24"/>
          <w:szCs w:val="24"/>
        </w:rPr>
        <w:lastRenderedPageBreak/>
        <w:t>original warrant must show it to the defendant.  If the officer does not possess the warrant, the officer must inform the defendant of the warrant</w:t>
      </w:r>
      <w:r w:rsidR="00254BB3">
        <w:rPr>
          <w:sz w:val="24"/>
          <w:szCs w:val="24"/>
        </w:rPr>
        <w:t>’</w:t>
      </w:r>
      <w:r w:rsidR="008B5C92">
        <w:rPr>
          <w:sz w:val="24"/>
          <w:szCs w:val="24"/>
        </w:rPr>
        <w:t>s existence and of the offense charged and, at the defendant</w:t>
      </w:r>
      <w:r w:rsidR="00254BB3">
        <w:rPr>
          <w:sz w:val="24"/>
          <w:szCs w:val="24"/>
        </w:rPr>
        <w:t>’</w:t>
      </w:r>
      <w:r w:rsidR="008B5C92">
        <w:rPr>
          <w:sz w:val="24"/>
          <w:szCs w:val="24"/>
        </w:rPr>
        <w:t>s request, must show the original or a duplicate original warrant to the defendant as soon as possible.</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sz w:val="24"/>
          <w:szCs w:val="24"/>
        </w:rPr>
        <w:tab/>
        <w:t xml:space="preserve"> </w:t>
      </w:r>
      <w:r>
        <w:rPr>
          <w:sz w:val="24"/>
          <w:szCs w:val="24"/>
        </w:rPr>
        <w:tab/>
        <w:t>(B)</w:t>
      </w:r>
      <w:r w:rsidR="006E0840">
        <w:rPr>
          <w:sz w:val="24"/>
          <w:szCs w:val="24"/>
        </w:rPr>
        <w:tab/>
      </w:r>
      <w:r>
        <w:rPr>
          <w:sz w:val="24"/>
          <w:szCs w:val="24"/>
        </w:rPr>
        <w:t>A summons is served on an individual defendant:</w:t>
      </w:r>
    </w:p>
    <w:p w:rsidR="008B5C92" w:rsidRDefault="008B5C92"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Pr>
          <w:sz w:val="24"/>
          <w:szCs w:val="24"/>
        </w:rPr>
        <w:tab/>
      </w:r>
      <w:r>
        <w:rPr>
          <w:sz w:val="24"/>
          <w:szCs w:val="24"/>
        </w:rPr>
        <w:tab/>
      </w:r>
      <w:r>
        <w:rPr>
          <w:sz w:val="24"/>
          <w:szCs w:val="24"/>
        </w:rPr>
        <w:tab/>
        <w:t>(</w:t>
      </w:r>
      <w:proofErr w:type="spellStart"/>
      <w:r>
        <w:rPr>
          <w:sz w:val="24"/>
          <w:szCs w:val="24"/>
        </w:rPr>
        <w:t>i</w:t>
      </w:r>
      <w:proofErr w:type="spellEnd"/>
      <w:r>
        <w:rPr>
          <w:sz w:val="24"/>
          <w:szCs w:val="24"/>
        </w:rPr>
        <w:t>)</w:t>
      </w:r>
      <w:r w:rsidR="006E0840">
        <w:rPr>
          <w:sz w:val="24"/>
          <w:szCs w:val="24"/>
        </w:rPr>
        <w:tab/>
      </w:r>
      <w:proofErr w:type="gramStart"/>
      <w:r>
        <w:rPr>
          <w:sz w:val="24"/>
          <w:szCs w:val="24"/>
        </w:rPr>
        <w:t>by</w:t>
      </w:r>
      <w:proofErr w:type="gramEnd"/>
      <w:r>
        <w:rPr>
          <w:sz w:val="24"/>
          <w:szCs w:val="24"/>
        </w:rPr>
        <w:t xml:space="preserve"> delivering a copy to the defendant personally; or</w:t>
      </w:r>
    </w:p>
    <w:p w:rsidR="008B5C92"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Pr>
          <w:sz w:val="24"/>
          <w:szCs w:val="24"/>
        </w:rPr>
        <w:tab/>
      </w:r>
      <w:r>
        <w:rPr>
          <w:sz w:val="24"/>
          <w:szCs w:val="24"/>
        </w:rPr>
        <w:tab/>
      </w:r>
      <w:r>
        <w:rPr>
          <w:sz w:val="24"/>
          <w:szCs w:val="24"/>
        </w:rPr>
        <w:tab/>
      </w:r>
      <w:r w:rsidR="008B5C92">
        <w:rPr>
          <w:sz w:val="24"/>
          <w:szCs w:val="24"/>
        </w:rPr>
        <w:t>(ii)</w:t>
      </w:r>
      <w:r>
        <w:rPr>
          <w:sz w:val="24"/>
          <w:szCs w:val="24"/>
        </w:rPr>
        <w:tab/>
      </w:r>
      <w:proofErr w:type="gramStart"/>
      <w:r w:rsidR="008B5C92">
        <w:rPr>
          <w:sz w:val="24"/>
          <w:szCs w:val="24"/>
        </w:rPr>
        <w:t>by</w:t>
      </w:r>
      <w:proofErr w:type="gramEnd"/>
      <w:r w:rsidR="008B5C92">
        <w:rPr>
          <w:sz w:val="24"/>
          <w:szCs w:val="24"/>
        </w:rPr>
        <w:t xml:space="preserve"> leaving a copy at the defendant</w:t>
      </w:r>
      <w:r w:rsidR="00254BB3">
        <w:rPr>
          <w:sz w:val="24"/>
          <w:szCs w:val="24"/>
        </w:rPr>
        <w:t>’</w:t>
      </w:r>
      <w:r w:rsidR="008B5C92">
        <w:rPr>
          <w:sz w:val="24"/>
          <w:szCs w:val="24"/>
        </w:rPr>
        <w:t xml:space="preserve">s residence or usual place of abode with a person of suitable age and discretion residing at that location and by </w:t>
      </w:r>
      <w:r w:rsidR="008B5C92">
        <w:rPr>
          <w:sz w:val="24"/>
          <w:szCs w:val="24"/>
        </w:rPr>
        <w:lastRenderedPageBreak/>
        <w:t>mailing a copy to the defendant</w:t>
      </w:r>
      <w:r w:rsidR="00254BB3">
        <w:rPr>
          <w:sz w:val="24"/>
          <w:szCs w:val="24"/>
        </w:rPr>
        <w:t>’</w:t>
      </w:r>
      <w:r w:rsidR="008B5C92">
        <w:rPr>
          <w:sz w:val="24"/>
          <w:szCs w:val="24"/>
        </w:rPr>
        <w:t>s last known address.</w:t>
      </w:r>
    </w:p>
    <w:p w:rsidR="008B5C92"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trike/>
          <w:sz w:val="24"/>
          <w:szCs w:val="24"/>
        </w:rPr>
      </w:pPr>
      <w:r>
        <w:rPr>
          <w:sz w:val="24"/>
          <w:szCs w:val="24"/>
        </w:rPr>
        <w:tab/>
      </w:r>
      <w:r>
        <w:rPr>
          <w:sz w:val="24"/>
          <w:szCs w:val="24"/>
        </w:rPr>
        <w:tab/>
      </w:r>
      <w:r w:rsidR="008B5C92">
        <w:rPr>
          <w:sz w:val="24"/>
          <w:szCs w:val="24"/>
        </w:rPr>
        <w:t>(C)</w:t>
      </w:r>
      <w:r>
        <w:rPr>
          <w:sz w:val="24"/>
          <w:szCs w:val="24"/>
        </w:rPr>
        <w:tab/>
      </w:r>
      <w:r w:rsidR="008B5C92">
        <w:rPr>
          <w:sz w:val="24"/>
          <w:szCs w:val="24"/>
        </w:rPr>
        <w:t xml:space="preserve">A summons is served on an </w:t>
      </w:r>
      <w:r w:rsidR="008B5C92" w:rsidRPr="00372E9C">
        <w:rPr>
          <w:sz w:val="24"/>
          <w:szCs w:val="24"/>
        </w:rPr>
        <w:t>organization</w:t>
      </w:r>
      <w:r w:rsidR="008B5C92" w:rsidRPr="009B6EEF">
        <w:rPr>
          <w:sz w:val="24"/>
          <w:szCs w:val="24"/>
        </w:rPr>
        <w:t xml:space="preserve"> in a judicial district of the United States</w:t>
      </w:r>
      <w:r w:rsidR="008B5C92" w:rsidRPr="00372E9C">
        <w:rPr>
          <w:sz w:val="24"/>
          <w:szCs w:val="24"/>
        </w:rPr>
        <w:t xml:space="preserve"> by </w:t>
      </w:r>
      <w:r w:rsidR="008B5C92">
        <w:rPr>
          <w:sz w:val="24"/>
          <w:szCs w:val="24"/>
        </w:rPr>
        <w:t xml:space="preserve">delivering a copy to an officer, to a managing or general agent, or to another agent appointed or legally authorized to receive service of process.  </w:t>
      </w:r>
      <w:r w:rsidR="008B5C92" w:rsidRPr="009B6EEF">
        <w:rPr>
          <w:sz w:val="24"/>
          <w:szCs w:val="24"/>
        </w:rPr>
        <w:t>If the agent is one authorized by statute and the statute so requires, a copy</w:t>
      </w:r>
      <w:r w:rsidR="008B5C92" w:rsidRPr="00372E9C">
        <w:rPr>
          <w:sz w:val="24"/>
          <w:szCs w:val="24"/>
        </w:rPr>
        <w:t xml:space="preserve"> must also be </w:t>
      </w:r>
      <w:r w:rsidR="008B5C92">
        <w:rPr>
          <w:sz w:val="24"/>
          <w:szCs w:val="24"/>
        </w:rPr>
        <w:t>mailed to the organization.</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sz w:val="24"/>
          <w:szCs w:val="24"/>
        </w:rPr>
        <w:tab/>
      </w:r>
      <w:r w:rsidR="008B5C92">
        <w:rPr>
          <w:sz w:val="24"/>
          <w:szCs w:val="24"/>
        </w:rPr>
        <w:tab/>
      </w:r>
      <w:r w:rsidR="008B5C92" w:rsidRPr="009B6EEF">
        <w:rPr>
          <w:sz w:val="24"/>
          <w:szCs w:val="24"/>
        </w:rPr>
        <w:t>(D)</w:t>
      </w:r>
      <w:r w:rsidRPr="009B6EEF">
        <w:rPr>
          <w:sz w:val="24"/>
          <w:szCs w:val="24"/>
        </w:rPr>
        <w:tab/>
      </w:r>
      <w:r w:rsidR="008B5C92" w:rsidRPr="009B6EEF">
        <w:rPr>
          <w:sz w:val="24"/>
          <w:szCs w:val="24"/>
        </w:rPr>
        <w:t xml:space="preserve">A summons is served on an organization not within a judicial district of the United States: </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sidRPr="009B6EEF">
        <w:rPr>
          <w:sz w:val="24"/>
          <w:szCs w:val="24"/>
        </w:rPr>
        <w:tab/>
      </w:r>
      <w:r w:rsidRPr="009B6EEF">
        <w:rPr>
          <w:sz w:val="24"/>
          <w:szCs w:val="24"/>
        </w:rPr>
        <w:tab/>
      </w:r>
      <w:r w:rsidRPr="009B6EEF">
        <w:rPr>
          <w:sz w:val="24"/>
          <w:szCs w:val="24"/>
        </w:rPr>
        <w:tab/>
      </w:r>
      <w:r w:rsidR="008B5C92" w:rsidRPr="009B6EEF">
        <w:rPr>
          <w:sz w:val="24"/>
          <w:szCs w:val="24"/>
        </w:rPr>
        <w:t>(</w:t>
      </w:r>
      <w:proofErr w:type="spellStart"/>
      <w:r w:rsidR="008B5C92" w:rsidRPr="009B6EEF">
        <w:rPr>
          <w:sz w:val="24"/>
          <w:szCs w:val="24"/>
        </w:rPr>
        <w:t>i</w:t>
      </w:r>
      <w:proofErr w:type="spellEnd"/>
      <w:r w:rsidR="008B5C92" w:rsidRPr="009B6EEF">
        <w:rPr>
          <w:sz w:val="24"/>
          <w:szCs w:val="24"/>
        </w:rPr>
        <w:t>)</w:t>
      </w:r>
      <w:r w:rsidRPr="009B6EEF">
        <w:rPr>
          <w:sz w:val="24"/>
          <w:szCs w:val="24"/>
        </w:rPr>
        <w:tab/>
      </w:r>
      <w:r w:rsidR="008B5C92" w:rsidRPr="009B6EEF">
        <w:rPr>
          <w:sz w:val="24"/>
          <w:szCs w:val="24"/>
        </w:rPr>
        <w:t xml:space="preserve">by delivering a copy, in a manner authorized by the foreign jurisdiction’s law, to an officer, to a </w:t>
      </w:r>
      <w:r w:rsidR="008B5C92" w:rsidRPr="009B6EEF">
        <w:rPr>
          <w:sz w:val="24"/>
          <w:szCs w:val="24"/>
        </w:rPr>
        <w:lastRenderedPageBreak/>
        <w:t>managing or general agent, or to an agent appointed or legally authorized to receive service of process; or</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016" w:hanging="2016"/>
        <w:jc w:val="both"/>
        <w:rPr>
          <w:sz w:val="24"/>
          <w:szCs w:val="24"/>
        </w:rPr>
      </w:pPr>
      <w:r w:rsidRPr="009B6EEF">
        <w:rPr>
          <w:sz w:val="24"/>
          <w:szCs w:val="24"/>
        </w:rPr>
        <w:tab/>
      </w:r>
      <w:r w:rsidRPr="009B6EEF">
        <w:rPr>
          <w:sz w:val="24"/>
          <w:szCs w:val="24"/>
        </w:rPr>
        <w:tab/>
      </w:r>
      <w:r w:rsidRPr="009B6EEF">
        <w:rPr>
          <w:sz w:val="24"/>
          <w:szCs w:val="24"/>
        </w:rPr>
        <w:tab/>
      </w:r>
      <w:r w:rsidR="008B5C92" w:rsidRPr="009B6EEF">
        <w:rPr>
          <w:sz w:val="24"/>
          <w:szCs w:val="24"/>
        </w:rPr>
        <w:t>(ii)</w:t>
      </w:r>
      <w:r w:rsidRPr="009B6EEF">
        <w:rPr>
          <w:sz w:val="24"/>
          <w:szCs w:val="24"/>
        </w:rPr>
        <w:tab/>
      </w:r>
      <w:proofErr w:type="gramStart"/>
      <w:r w:rsidR="008B5C92" w:rsidRPr="009B6EEF">
        <w:rPr>
          <w:sz w:val="24"/>
          <w:szCs w:val="24"/>
        </w:rPr>
        <w:t>by</w:t>
      </w:r>
      <w:proofErr w:type="gramEnd"/>
      <w:r w:rsidR="008B5C92" w:rsidRPr="009B6EEF">
        <w:rPr>
          <w:sz w:val="24"/>
          <w:szCs w:val="24"/>
        </w:rPr>
        <w:t xml:space="preserve"> any other means that gives notice, including one that is:</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rPr>
      </w:pPr>
      <w:r w:rsidRPr="009B6EEF">
        <w:rPr>
          <w:sz w:val="24"/>
          <w:szCs w:val="24"/>
        </w:rPr>
        <w:tab/>
      </w:r>
      <w:r w:rsidRPr="009B6EEF">
        <w:rPr>
          <w:sz w:val="24"/>
          <w:szCs w:val="24"/>
        </w:rPr>
        <w:tab/>
      </w:r>
      <w:r w:rsidRPr="009B6EEF">
        <w:rPr>
          <w:sz w:val="24"/>
          <w:szCs w:val="24"/>
        </w:rPr>
        <w:tab/>
      </w:r>
      <w:r w:rsidRPr="009B6EEF">
        <w:rPr>
          <w:sz w:val="24"/>
          <w:szCs w:val="24"/>
        </w:rPr>
        <w:tab/>
        <w:t>(a)</w:t>
      </w:r>
      <w:r w:rsidRPr="009B6EEF">
        <w:rPr>
          <w:sz w:val="24"/>
          <w:szCs w:val="24"/>
        </w:rPr>
        <w:tab/>
      </w:r>
      <w:proofErr w:type="gramStart"/>
      <w:r w:rsidR="008B5C92" w:rsidRPr="009B6EEF">
        <w:rPr>
          <w:sz w:val="24"/>
          <w:szCs w:val="24"/>
        </w:rPr>
        <w:t>stipulated</w:t>
      </w:r>
      <w:proofErr w:type="gramEnd"/>
      <w:r w:rsidR="008B5C92" w:rsidRPr="009B6EEF">
        <w:rPr>
          <w:sz w:val="24"/>
          <w:szCs w:val="24"/>
        </w:rPr>
        <w:t xml:space="preserve"> by the parties;</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rPr>
      </w:pPr>
      <w:r w:rsidRPr="009B6EEF">
        <w:rPr>
          <w:sz w:val="24"/>
          <w:szCs w:val="24"/>
        </w:rPr>
        <w:tab/>
      </w:r>
      <w:r w:rsidRPr="009B6EEF">
        <w:rPr>
          <w:sz w:val="24"/>
          <w:szCs w:val="24"/>
        </w:rPr>
        <w:tab/>
      </w:r>
      <w:r w:rsidRPr="009B6EEF">
        <w:rPr>
          <w:sz w:val="24"/>
          <w:szCs w:val="24"/>
        </w:rPr>
        <w:tab/>
      </w:r>
      <w:r w:rsidRPr="009B6EEF">
        <w:rPr>
          <w:sz w:val="24"/>
          <w:szCs w:val="24"/>
        </w:rPr>
        <w:tab/>
      </w:r>
      <w:r w:rsidR="008B5C92" w:rsidRPr="009B6EEF">
        <w:rPr>
          <w:sz w:val="24"/>
          <w:szCs w:val="24"/>
        </w:rPr>
        <w:t>(b)</w:t>
      </w:r>
      <w:r w:rsidRPr="009B6EEF">
        <w:rPr>
          <w:sz w:val="24"/>
          <w:szCs w:val="24"/>
        </w:rPr>
        <w:tab/>
      </w:r>
      <w:proofErr w:type="gramStart"/>
      <w:r w:rsidR="008B5C92" w:rsidRPr="009B6EEF">
        <w:rPr>
          <w:sz w:val="24"/>
          <w:szCs w:val="24"/>
        </w:rPr>
        <w:t>undertaken</w:t>
      </w:r>
      <w:proofErr w:type="gramEnd"/>
      <w:r w:rsidR="008B5C92" w:rsidRPr="009B6EEF">
        <w:rPr>
          <w:sz w:val="24"/>
          <w:szCs w:val="24"/>
        </w:rPr>
        <w:t xml:space="preserve"> by a foreign authority in response to a letter </w:t>
      </w:r>
      <w:proofErr w:type="spellStart"/>
      <w:r w:rsidR="008B5C92" w:rsidRPr="009B6EEF">
        <w:rPr>
          <w:sz w:val="24"/>
          <w:szCs w:val="24"/>
        </w:rPr>
        <w:t>rogatory</w:t>
      </w:r>
      <w:proofErr w:type="spellEnd"/>
      <w:r w:rsidR="008B5C92" w:rsidRPr="009B6EEF">
        <w:rPr>
          <w:sz w:val="24"/>
          <w:szCs w:val="24"/>
        </w:rPr>
        <w:t>, a letter of request, or a request submitted under an applicable international agreement; or</w:t>
      </w:r>
    </w:p>
    <w:p w:rsidR="008B5C92" w:rsidRPr="009B6EEF" w:rsidRDefault="006E0840" w:rsidP="006E0840">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2520" w:hanging="2520"/>
        <w:jc w:val="both"/>
        <w:rPr>
          <w:sz w:val="24"/>
          <w:szCs w:val="24"/>
        </w:rPr>
      </w:pPr>
      <w:r w:rsidRPr="009B6EEF">
        <w:rPr>
          <w:sz w:val="24"/>
          <w:szCs w:val="24"/>
        </w:rPr>
        <w:tab/>
      </w:r>
      <w:r w:rsidRPr="009B6EEF">
        <w:rPr>
          <w:sz w:val="24"/>
          <w:szCs w:val="24"/>
        </w:rPr>
        <w:tab/>
      </w:r>
      <w:r w:rsidRPr="009B6EEF">
        <w:rPr>
          <w:sz w:val="24"/>
          <w:szCs w:val="24"/>
        </w:rPr>
        <w:tab/>
      </w:r>
      <w:r w:rsidRPr="009B6EEF">
        <w:rPr>
          <w:sz w:val="24"/>
          <w:szCs w:val="24"/>
        </w:rPr>
        <w:tab/>
      </w:r>
      <w:r w:rsidR="008B5C92" w:rsidRPr="009B6EEF">
        <w:rPr>
          <w:sz w:val="24"/>
          <w:szCs w:val="24"/>
        </w:rPr>
        <w:t>(c)</w:t>
      </w:r>
      <w:r w:rsidRPr="009B6EEF">
        <w:rPr>
          <w:sz w:val="24"/>
          <w:szCs w:val="24"/>
        </w:rPr>
        <w:tab/>
      </w:r>
      <w:proofErr w:type="gramStart"/>
      <w:r w:rsidR="008B5C92" w:rsidRPr="009B6EEF">
        <w:rPr>
          <w:sz w:val="24"/>
          <w:szCs w:val="24"/>
        </w:rPr>
        <w:t>permitted</w:t>
      </w:r>
      <w:proofErr w:type="gramEnd"/>
      <w:r w:rsidR="008B5C92" w:rsidRPr="009B6EEF">
        <w:rPr>
          <w:sz w:val="24"/>
          <w:szCs w:val="24"/>
        </w:rPr>
        <w:t xml:space="preserve"> by an applicable international agreement.</w:t>
      </w:r>
    </w:p>
    <w:p w:rsidR="002D578A" w:rsidRPr="00D4192F" w:rsidRDefault="00D4192F" w:rsidP="00205494">
      <w:pPr>
        <w:pStyle w:val="Default"/>
        <w:spacing w:after="240"/>
        <w:jc w:val="center"/>
        <w:rPr>
          <w:bCs/>
        </w:rPr>
      </w:pPr>
      <w:r w:rsidRPr="00D4192F">
        <w:rPr>
          <w:bCs/>
        </w:rPr>
        <w:t>* * * * *</w:t>
      </w:r>
    </w:p>
    <w:p w:rsidR="00D84F4A" w:rsidRPr="009B6EEF" w:rsidRDefault="00D84F4A" w:rsidP="00DA4A70">
      <w:pPr>
        <w:suppressLineNumbers/>
        <w:ind w:firstLine="720"/>
        <w:jc w:val="both"/>
        <w:rPr>
          <w:sz w:val="24"/>
          <w:szCs w:val="24"/>
        </w:rPr>
      </w:pPr>
    </w:p>
    <w:p w:rsidR="00A45C30" w:rsidRDefault="00A45C30" w:rsidP="00DA4A70">
      <w:pPr>
        <w:suppressLineNumbers/>
        <w:ind w:firstLine="720"/>
        <w:jc w:val="both"/>
        <w:rPr>
          <w:sz w:val="24"/>
          <w:szCs w:val="24"/>
        </w:rPr>
      </w:pPr>
    </w:p>
    <w:p w:rsidR="00312821" w:rsidRDefault="00312821" w:rsidP="005751D9">
      <w:pPr>
        <w:suppressLineNumbers/>
        <w:ind w:firstLine="720"/>
        <w:jc w:val="both"/>
        <w:rPr>
          <w:sz w:val="24"/>
          <w:szCs w:val="24"/>
        </w:rPr>
      </w:pPr>
    </w:p>
    <w:p w:rsidR="005751D9" w:rsidRDefault="005751D9" w:rsidP="005751D9">
      <w:pPr>
        <w:suppressLineNumbers/>
        <w:ind w:firstLine="720"/>
        <w:jc w:val="both"/>
        <w:rPr>
          <w:sz w:val="24"/>
          <w:szCs w:val="24"/>
        </w:rPr>
        <w:sectPr w:rsidR="005751D9" w:rsidSect="009B6EEF">
          <w:headerReference w:type="even" r:id="rId9"/>
          <w:headerReference w:type="default" r:id="rId10"/>
          <w:type w:val="continuous"/>
          <w:pgSz w:w="12240" w:h="15840"/>
          <w:pgMar w:top="2880" w:right="2880" w:bottom="2880" w:left="3600" w:header="2880" w:footer="0" w:gutter="0"/>
          <w:cols w:space="720"/>
          <w:titlePg/>
          <w:docGrid w:linePitch="360"/>
        </w:sectPr>
      </w:pP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b/>
          <w:sz w:val="24"/>
          <w:szCs w:val="24"/>
          <w:lang w:val="en-CA"/>
        </w:rPr>
      </w:pPr>
      <w:proofErr w:type="gramStart"/>
      <w:r>
        <w:rPr>
          <w:b/>
          <w:sz w:val="24"/>
          <w:szCs w:val="24"/>
          <w:lang w:val="en-CA"/>
        </w:rPr>
        <w:lastRenderedPageBreak/>
        <w:t>Rule 41.</w:t>
      </w:r>
      <w:proofErr w:type="gramEnd"/>
      <w:r>
        <w:rPr>
          <w:b/>
          <w:sz w:val="24"/>
          <w:szCs w:val="24"/>
          <w:lang w:val="en-CA"/>
        </w:rPr>
        <w:t xml:space="preserve">   Search and Seizure</w:t>
      </w:r>
    </w:p>
    <w:p w:rsidR="00EF04ED" w:rsidRPr="002E5BF1"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jc w:val="center"/>
        <w:rPr>
          <w:sz w:val="24"/>
          <w:szCs w:val="24"/>
          <w:lang w:val="en-CA"/>
        </w:rPr>
      </w:pPr>
      <w:r w:rsidRPr="002E5BF1">
        <w:rPr>
          <w:sz w:val="24"/>
          <w:szCs w:val="24"/>
          <w:lang w:val="en-CA"/>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(b)</w:t>
      </w:r>
      <w:r>
        <w:rPr>
          <w:b/>
          <w:bCs/>
          <w:sz w:val="24"/>
          <w:szCs w:val="24"/>
        </w:rPr>
        <w:tab/>
      </w:r>
      <w:r w:rsidRPr="009B6EEF">
        <w:rPr>
          <w:b/>
          <w:bCs/>
          <w:sz w:val="24"/>
          <w:szCs w:val="24"/>
        </w:rPr>
        <w:t>Venue for a Warrant Application</w:t>
      </w:r>
      <w:r w:rsidRPr="00372E9C">
        <w:rPr>
          <w:b/>
          <w:bCs/>
          <w:sz w:val="24"/>
          <w:szCs w:val="24"/>
        </w:rPr>
        <w:t xml:space="preserve">.  </w:t>
      </w:r>
      <w:r w:rsidRPr="00372E9C">
        <w:rPr>
          <w:sz w:val="24"/>
          <w:szCs w:val="24"/>
        </w:rPr>
        <w:t>At the request of a federal law enforcement officer or an attorney for the government:</w:t>
      </w:r>
    </w:p>
    <w:p w:rsidR="00EF04ED" w:rsidRPr="00372E9C" w:rsidRDefault="00EF04ED" w:rsidP="00EF04ED">
      <w:pPr>
        <w:spacing w:after="240"/>
        <w:jc w:val="center"/>
        <w:rPr>
          <w:sz w:val="24"/>
          <w:szCs w:val="24"/>
        </w:rPr>
      </w:pPr>
      <w:r w:rsidRPr="00372E9C">
        <w:rPr>
          <w:sz w:val="24"/>
          <w:szCs w:val="24"/>
        </w:rPr>
        <w:t>* * * * *</w:t>
      </w:r>
    </w:p>
    <w:p w:rsidR="00EF04ED" w:rsidRPr="009B6EEF"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sidRPr="00372E9C">
        <w:rPr>
          <w:sz w:val="24"/>
          <w:szCs w:val="24"/>
        </w:rPr>
        <w:tab/>
      </w:r>
      <w:r w:rsidRPr="009B6EEF">
        <w:rPr>
          <w:b/>
          <w:sz w:val="24"/>
          <w:szCs w:val="24"/>
        </w:rPr>
        <w:t>(6)</w:t>
      </w:r>
      <w:r w:rsidRPr="009B6EEF">
        <w:rPr>
          <w:sz w:val="24"/>
          <w:szCs w:val="24"/>
        </w:rPr>
        <w:tab/>
        <w:t>a magistrate judge with authority in any district where activities related to a crime may have occurred has authority to issue a warrant to use remote access to search electronic storage media and to seize or copy electronically stored information located within or outside that district if:</w:t>
      </w:r>
    </w:p>
    <w:p w:rsidR="00EF04ED" w:rsidRPr="009B6EEF"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sidRPr="009B6EEF">
        <w:rPr>
          <w:sz w:val="24"/>
          <w:szCs w:val="24"/>
        </w:rPr>
        <w:tab/>
      </w:r>
      <w:r w:rsidRPr="009B6EEF">
        <w:rPr>
          <w:sz w:val="24"/>
          <w:szCs w:val="24"/>
        </w:rPr>
        <w:tab/>
        <w:t>(A)</w:t>
      </w:r>
      <w:r w:rsidRPr="009B6EEF">
        <w:rPr>
          <w:sz w:val="24"/>
          <w:szCs w:val="24"/>
        </w:rPr>
        <w:tab/>
      </w:r>
      <w:proofErr w:type="gramStart"/>
      <w:r w:rsidRPr="009B6EEF">
        <w:rPr>
          <w:sz w:val="24"/>
          <w:szCs w:val="24"/>
        </w:rPr>
        <w:t>the</w:t>
      </w:r>
      <w:proofErr w:type="gramEnd"/>
      <w:r w:rsidRPr="009B6EEF">
        <w:rPr>
          <w:sz w:val="24"/>
          <w:szCs w:val="24"/>
        </w:rPr>
        <w:t xml:space="preserve"> district where the media or information is located has been concealed through technological means; or</w:t>
      </w:r>
    </w:p>
    <w:p w:rsidR="00EF04ED" w:rsidRPr="009B6EEF"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sidRPr="009B6EEF">
        <w:rPr>
          <w:color w:val="FF0000"/>
          <w:sz w:val="24"/>
          <w:szCs w:val="24"/>
        </w:rPr>
        <w:lastRenderedPageBreak/>
        <w:tab/>
      </w:r>
      <w:r w:rsidRPr="009B6EEF">
        <w:rPr>
          <w:color w:val="FF0000"/>
          <w:sz w:val="24"/>
          <w:szCs w:val="24"/>
        </w:rPr>
        <w:tab/>
      </w:r>
      <w:r w:rsidRPr="009B6EEF">
        <w:rPr>
          <w:sz w:val="24"/>
          <w:szCs w:val="24"/>
        </w:rPr>
        <w:t>(B)</w:t>
      </w:r>
      <w:r w:rsidRPr="009B6EEF">
        <w:rPr>
          <w:sz w:val="24"/>
          <w:szCs w:val="24"/>
        </w:rPr>
        <w:tab/>
      </w:r>
      <w:proofErr w:type="gramStart"/>
      <w:r w:rsidRPr="009B6EEF">
        <w:rPr>
          <w:sz w:val="24"/>
          <w:szCs w:val="24"/>
        </w:rPr>
        <w:t>in</w:t>
      </w:r>
      <w:proofErr w:type="gramEnd"/>
      <w:r w:rsidRPr="009B6EEF">
        <w:rPr>
          <w:sz w:val="24"/>
          <w:szCs w:val="24"/>
        </w:rPr>
        <w:t xml:space="preserve"> an investigation of a violation of 18 U.S.C. § 1030(a)(5), the media are protected computers that have been damaged without authorization and are located in five or more districts.</w:t>
      </w:r>
    </w:p>
    <w:p w:rsidR="00EF04ED" w:rsidRDefault="00EF04ED" w:rsidP="00EF04ED">
      <w:pPr>
        <w:spacing w:after="240"/>
        <w:jc w:val="center"/>
        <w:rPr>
          <w:sz w:val="24"/>
          <w:szCs w:val="24"/>
        </w:rPr>
      </w:pPr>
      <w:r>
        <w:rPr>
          <w:sz w:val="24"/>
          <w:szCs w:val="24"/>
        </w:rPr>
        <w:t>* * * * *</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b/>
          <w:bCs/>
          <w:sz w:val="24"/>
          <w:szCs w:val="24"/>
        </w:rPr>
      </w:pPr>
      <w:r>
        <w:rPr>
          <w:b/>
          <w:bCs/>
          <w:sz w:val="24"/>
          <w:szCs w:val="24"/>
        </w:rPr>
        <w:t>(f)</w:t>
      </w:r>
      <w:r>
        <w:rPr>
          <w:b/>
          <w:bCs/>
          <w:sz w:val="24"/>
          <w:szCs w:val="24"/>
        </w:rPr>
        <w:tab/>
        <w:t>Executing and Returning the Warrant.</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bCs/>
          <w:sz w:val="24"/>
          <w:szCs w:val="24"/>
        </w:rPr>
      </w:pPr>
      <w:r>
        <w:rPr>
          <w:b/>
          <w:bCs/>
          <w:sz w:val="24"/>
          <w:szCs w:val="24"/>
        </w:rPr>
        <w:tab/>
        <w:t>(1)</w:t>
      </w:r>
      <w:r>
        <w:rPr>
          <w:b/>
          <w:bCs/>
          <w:sz w:val="24"/>
          <w:szCs w:val="24"/>
        </w:rPr>
        <w:tab/>
      </w:r>
      <w:r w:rsidRPr="002E5BF1">
        <w:rPr>
          <w:b/>
          <w:bCs/>
          <w:i/>
          <w:sz w:val="24"/>
          <w:szCs w:val="24"/>
        </w:rPr>
        <w:t xml:space="preserve">Warrant </w:t>
      </w:r>
      <w:proofErr w:type="gramStart"/>
      <w:r w:rsidRPr="002E5BF1">
        <w:rPr>
          <w:b/>
          <w:bCs/>
          <w:i/>
          <w:sz w:val="24"/>
          <w:szCs w:val="24"/>
        </w:rPr>
        <w:t>to Search for and Seize</w:t>
      </w:r>
      <w:proofErr w:type="gramEnd"/>
      <w:r w:rsidRPr="002E5BF1">
        <w:rPr>
          <w:b/>
          <w:bCs/>
          <w:i/>
          <w:sz w:val="24"/>
          <w:szCs w:val="24"/>
        </w:rPr>
        <w:t xml:space="preserve"> a Person or Property</w:t>
      </w:r>
      <w:r>
        <w:rPr>
          <w:b/>
          <w:bCs/>
          <w:i/>
          <w:sz w:val="24"/>
          <w:szCs w:val="24"/>
        </w:rPr>
        <w:t>.</w:t>
      </w:r>
    </w:p>
    <w:p w:rsidR="00EF04ED" w:rsidRDefault="00EF04ED" w:rsidP="00EF04ED">
      <w:pPr>
        <w:spacing w:after="240"/>
        <w:jc w:val="center"/>
        <w:rPr>
          <w:sz w:val="24"/>
          <w:szCs w:val="24"/>
        </w:rPr>
      </w:pPr>
      <w:r>
        <w:rPr>
          <w:sz w:val="24"/>
          <w:szCs w:val="24"/>
        </w:rPr>
        <w:t>* * * * *</w:t>
      </w:r>
    </w:p>
    <w:p w:rsidR="00EF04ED" w:rsidRPr="009B6EEF"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512" w:hanging="1512"/>
        <w:jc w:val="both"/>
        <w:rPr>
          <w:sz w:val="24"/>
          <w:szCs w:val="24"/>
        </w:rPr>
      </w:pPr>
      <w:r>
        <w:rPr>
          <w:b/>
          <w:bCs/>
          <w:sz w:val="24"/>
          <w:szCs w:val="24"/>
        </w:rPr>
        <w:tab/>
      </w:r>
      <w:r>
        <w:rPr>
          <w:b/>
          <w:bCs/>
          <w:sz w:val="24"/>
          <w:szCs w:val="24"/>
        </w:rPr>
        <w:tab/>
      </w:r>
      <w:r w:rsidRPr="002E5BF1">
        <w:rPr>
          <w:bCs/>
          <w:sz w:val="24"/>
          <w:szCs w:val="24"/>
        </w:rPr>
        <w:t>(C)</w:t>
      </w:r>
      <w:r>
        <w:rPr>
          <w:b/>
          <w:bCs/>
          <w:sz w:val="24"/>
          <w:szCs w:val="24"/>
        </w:rPr>
        <w:tab/>
      </w:r>
      <w:r w:rsidRPr="002E5BF1">
        <w:rPr>
          <w:bCs/>
          <w:i/>
          <w:sz w:val="24"/>
          <w:szCs w:val="24"/>
        </w:rPr>
        <w:t>Receipt.</w:t>
      </w:r>
      <w:r>
        <w:rPr>
          <w:b/>
          <w:bCs/>
          <w:sz w:val="24"/>
          <w:szCs w:val="24"/>
        </w:rPr>
        <w:t xml:space="preserve">  </w:t>
      </w:r>
      <w:r>
        <w:rPr>
          <w:sz w:val="24"/>
          <w:szCs w:val="24"/>
        </w:rPr>
        <w:t>The officer executing the warrant must give a copy of the warrant and a receipt for the property taken to the person from whom, or from whose premises, the property was taken or leave a copy of the warrant and receipt at the place where the officer took the property</w:t>
      </w:r>
      <w:r w:rsidRPr="00372E9C">
        <w:rPr>
          <w:sz w:val="24"/>
          <w:szCs w:val="24"/>
        </w:rPr>
        <w:t>.</w:t>
      </w:r>
      <w:r w:rsidRPr="009B6EEF">
        <w:rPr>
          <w:sz w:val="24"/>
          <w:szCs w:val="24"/>
        </w:rPr>
        <w:t xml:space="preserve">  For a warrant to </w:t>
      </w:r>
      <w:r w:rsidRPr="009B6EEF">
        <w:rPr>
          <w:sz w:val="24"/>
          <w:szCs w:val="24"/>
        </w:rPr>
        <w:lastRenderedPageBreak/>
        <w:t>use remote access to search electronic storage media and seize or copy electronically stored information, the officer must make reasonable efforts to serve a copy of the warrant and receipt on the person whose property was searched or who possessed the information that was seized or copied. Service may be accomplished by any means, including electronic means, reasonably calculated to reach that person.</w:t>
      </w:r>
    </w:p>
    <w:p w:rsidR="00EF04ED" w:rsidRPr="00372E9C" w:rsidRDefault="00EF04ED" w:rsidP="00B268A9">
      <w:pPr>
        <w:tabs>
          <w:tab w:val="left" w:pos="504"/>
          <w:tab w:val="left" w:pos="1008"/>
          <w:tab w:val="left" w:pos="1512"/>
          <w:tab w:val="left" w:pos="2016"/>
          <w:tab w:val="left" w:pos="2520"/>
          <w:tab w:val="left" w:pos="3024"/>
          <w:tab w:val="left" w:pos="3528"/>
          <w:tab w:val="left" w:pos="4032"/>
          <w:tab w:val="left" w:pos="4536"/>
          <w:tab w:val="left" w:pos="5040"/>
        </w:tabs>
        <w:spacing w:after="240"/>
        <w:ind w:left="1512" w:hanging="1512"/>
        <w:jc w:val="center"/>
        <w:rPr>
          <w:sz w:val="24"/>
          <w:szCs w:val="24"/>
          <w:u w:val="single"/>
        </w:rPr>
      </w:pPr>
      <w:r w:rsidRPr="00372E9C">
        <w:rPr>
          <w:bCs/>
          <w:sz w:val="24"/>
          <w:szCs w:val="24"/>
        </w:rPr>
        <w:t>* * * * *</w:t>
      </w:r>
    </w:p>
    <w:p w:rsidR="00EF04ED" w:rsidRPr="00431D6C" w:rsidRDefault="00EF04ED" w:rsidP="00EF04ED">
      <w:pPr>
        <w:suppressLineNumbers/>
        <w:tabs>
          <w:tab w:val="left" w:pos="720"/>
        </w:tabs>
        <w:spacing w:after="100" w:afterAutospacing="1"/>
        <w:jc w:val="both"/>
        <w:rPr>
          <w:color w:val="000000" w:themeColor="text1"/>
          <w:sz w:val="24"/>
          <w:szCs w:val="24"/>
          <w:u w:val="single"/>
        </w:rPr>
      </w:pPr>
    </w:p>
    <w:p w:rsidR="00312821" w:rsidRDefault="00312821" w:rsidP="00B268A9">
      <w:pPr>
        <w:suppressLineNumbers/>
        <w:ind w:firstLine="540"/>
        <w:jc w:val="both"/>
        <w:rPr>
          <w:sz w:val="24"/>
          <w:szCs w:val="24"/>
        </w:rPr>
      </w:pPr>
    </w:p>
    <w:p w:rsidR="00312821" w:rsidRDefault="00312821" w:rsidP="00EF04ED">
      <w:pPr>
        <w:suppressLineNumbers/>
        <w:ind w:firstLine="720"/>
        <w:jc w:val="both"/>
        <w:rPr>
          <w:sz w:val="24"/>
          <w:szCs w:val="24"/>
        </w:rPr>
        <w:sectPr w:rsidR="00312821" w:rsidSect="009B6EEF">
          <w:headerReference w:type="even" r:id="rId11"/>
          <w:headerReference w:type="first" r:id="rId12"/>
          <w:pgSz w:w="12240" w:h="15840"/>
          <w:pgMar w:top="2880" w:right="2880" w:bottom="2880" w:left="3600" w:header="2880" w:footer="0" w:gutter="0"/>
          <w:cols w:space="720"/>
          <w:titlePg/>
          <w:docGrid w:linePitch="360"/>
        </w:sectPr>
      </w:pPr>
    </w:p>
    <w:p w:rsidR="00EF04ED" w:rsidRDefault="00EF04ED" w:rsidP="00EF04ED">
      <w:pPr>
        <w:suppressLineNumbers/>
        <w:ind w:firstLine="720"/>
        <w:jc w:val="both"/>
        <w:rPr>
          <w:sz w:val="24"/>
          <w:szCs w:val="24"/>
        </w:rPr>
        <w:sectPr w:rsidR="00EF04ED" w:rsidSect="00312821">
          <w:type w:val="continuous"/>
          <w:pgSz w:w="12240" w:h="15840"/>
          <w:pgMar w:top="2880" w:right="2880" w:bottom="2880" w:left="3600" w:header="2880" w:footer="0" w:gutter="0"/>
          <w:lnNumType w:countBy="1" w:restart="newSection"/>
          <w:cols w:space="720"/>
          <w:titlePg/>
          <w:docGrid w:linePitch="360"/>
        </w:sectPr>
      </w:pPr>
    </w:p>
    <w:p w:rsidR="00EF04ED" w:rsidRDefault="00EF04ED" w:rsidP="00EF04ED">
      <w:pPr>
        <w:suppressLineNumbers/>
        <w:jc w:val="center"/>
        <w:rPr>
          <w:b/>
          <w:sz w:val="24"/>
          <w:szCs w:val="24"/>
          <w:lang w:val="en-CA"/>
        </w:rPr>
      </w:pPr>
    </w:p>
    <w:p w:rsidR="00EF04ED" w:rsidRPr="00D84F4A"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after="240"/>
        <w:ind w:left="1008" w:hanging="1008"/>
        <w:rPr>
          <w:b/>
          <w:sz w:val="24"/>
          <w:szCs w:val="24"/>
          <w:u w:val="single"/>
        </w:rPr>
      </w:pPr>
      <w:proofErr w:type="gramStart"/>
      <w:r>
        <w:rPr>
          <w:b/>
          <w:sz w:val="24"/>
          <w:szCs w:val="24"/>
        </w:rPr>
        <w:t>Rule 45.</w:t>
      </w:r>
      <w:proofErr w:type="gramEnd"/>
      <w:r>
        <w:rPr>
          <w:b/>
          <w:sz w:val="24"/>
          <w:szCs w:val="24"/>
        </w:rPr>
        <w:tab/>
        <w:t>Computing and Extending Time</w:t>
      </w:r>
    </w:p>
    <w:p w:rsidR="00EF04ED"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Pr>
          <w:sz w:val="24"/>
          <w:szCs w:val="24"/>
        </w:rPr>
        <w:t>* * * * *</w:t>
      </w:r>
    </w:p>
    <w:p w:rsidR="00EF04ED" w:rsidRPr="00372E9C" w:rsidRDefault="00EF04ED" w:rsidP="00EF04ED">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504" w:hanging="504"/>
        <w:jc w:val="both"/>
        <w:rPr>
          <w:sz w:val="24"/>
          <w:szCs w:val="24"/>
        </w:rPr>
      </w:pPr>
      <w:r w:rsidRPr="00372E9C">
        <w:rPr>
          <w:sz w:val="24"/>
          <w:szCs w:val="24"/>
          <w:lang w:val="en-CA"/>
        </w:rPr>
        <w:fldChar w:fldCharType="begin"/>
      </w:r>
      <w:r w:rsidRPr="00372E9C">
        <w:rPr>
          <w:sz w:val="24"/>
          <w:szCs w:val="24"/>
          <w:lang w:val="en-CA"/>
        </w:rPr>
        <w:instrText xml:space="preserve"> SEQ CHAPTER \h \r 1</w:instrText>
      </w:r>
      <w:r w:rsidRPr="00372E9C">
        <w:rPr>
          <w:sz w:val="24"/>
          <w:szCs w:val="24"/>
          <w:lang w:val="en-CA"/>
        </w:rPr>
        <w:fldChar w:fldCharType="end"/>
      </w:r>
      <w:r w:rsidRPr="00372E9C">
        <w:rPr>
          <w:b/>
          <w:bCs/>
          <w:sz w:val="24"/>
          <w:szCs w:val="24"/>
        </w:rPr>
        <w:t>(c)</w:t>
      </w:r>
      <w:r w:rsidRPr="00372E9C">
        <w:rPr>
          <w:b/>
          <w:bCs/>
          <w:sz w:val="24"/>
          <w:szCs w:val="24"/>
        </w:rPr>
        <w:tab/>
        <w:t xml:space="preserve">Additional Time </w:t>
      </w:r>
      <w:proofErr w:type="gramStart"/>
      <w:r w:rsidRPr="00372E9C">
        <w:rPr>
          <w:b/>
          <w:bCs/>
          <w:sz w:val="24"/>
          <w:szCs w:val="24"/>
        </w:rPr>
        <w:t>After</w:t>
      </w:r>
      <w:proofErr w:type="gramEnd"/>
      <w:r w:rsidRPr="00372E9C">
        <w:rPr>
          <w:b/>
          <w:bCs/>
          <w:sz w:val="24"/>
          <w:szCs w:val="24"/>
        </w:rPr>
        <w:t xml:space="preserve"> Certain Kinds of Service.  </w:t>
      </w:r>
      <w:r w:rsidR="007B406D" w:rsidRPr="00372E9C">
        <w:rPr>
          <w:sz w:val="24"/>
          <w:szCs w:val="24"/>
        </w:rPr>
        <w:t>Whenever</w:t>
      </w:r>
      <w:r w:rsidR="007B406D">
        <w:rPr>
          <w:sz w:val="24"/>
          <w:szCs w:val="24"/>
        </w:rPr>
        <w:t xml:space="preserve"> </w:t>
      </w:r>
      <w:r w:rsidR="007B406D" w:rsidRPr="00372E9C">
        <w:rPr>
          <w:sz w:val="24"/>
          <w:szCs w:val="24"/>
        </w:rPr>
        <w:t xml:space="preserve">a party must or may act within a specified </w:t>
      </w:r>
      <w:r w:rsidR="007B406D" w:rsidRPr="00015900">
        <w:rPr>
          <w:strike/>
          <w:sz w:val="24"/>
          <w:szCs w:val="24"/>
        </w:rPr>
        <w:t xml:space="preserve"> </w:t>
      </w:r>
      <w:r w:rsidR="007B406D" w:rsidRPr="009B6EEF">
        <w:rPr>
          <w:sz w:val="24"/>
          <w:szCs w:val="24"/>
        </w:rPr>
        <w:t>time</w:t>
      </w:r>
      <w:r w:rsidR="007B406D" w:rsidRPr="00372E9C">
        <w:rPr>
          <w:sz w:val="24"/>
          <w:szCs w:val="24"/>
        </w:rPr>
        <w:t xml:space="preserve"> after </w:t>
      </w:r>
      <w:r w:rsidR="007B406D" w:rsidRPr="009B6EEF">
        <w:rPr>
          <w:sz w:val="24"/>
          <w:szCs w:val="24"/>
        </w:rPr>
        <w:t>being served</w:t>
      </w:r>
      <w:r w:rsidR="007B406D" w:rsidRPr="00372E9C">
        <w:rPr>
          <w:sz w:val="24"/>
          <w:szCs w:val="24"/>
        </w:rPr>
        <w:t xml:space="preserve"> and service is made</w:t>
      </w:r>
      <w:r w:rsidR="009B6EEF">
        <w:rPr>
          <w:sz w:val="24"/>
          <w:szCs w:val="24"/>
        </w:rPr>
        <w:t xml:space="preserve"> </w:t>
      </w:r>
      <w:r w:rsidR="007B406D" w:rsidRPr="00372E9C">
        <w:rPr>
          <w:sz w:val="24"/>
          <w:szCs w:val="24"/>
        </w:rPr>
        <w:t>under Federal Rule of Civil Procedure 5(b)(2)(C</w:t>
      </w:r>
      <w:r w:rsidR="007B406D">
        <w:rPr>
          <w:sz w:val="24"/>
          <w:szCs w:val="24"/>
        </w:rPr>
        <w:t>)</w:t>
      </w:r>
      <w:r w:rsidR="007B406D" w:rsidRPr="009B6EEF">
        <w:rPr>
          <w:sz w:val="24"/>
          <w:szCs w:val="24"/>
        </w:rPr>
        <w:t xml:space="preserve"> (mailing)</w:t>
      </w:r>
      <w:r w:rsidR="007B406D" w:rsidRPr="00372E9C">
        <w:rPr>
          <w:sz w:val="24"/>
          <w:szCs w:val="24"/>
        </w:rPr>
        <w:t>, (D</w:t>
      </w:r>
      <w:r w:rsidR="007B406D" w:rsidRPr="00015900">
        <w:rPr>
          <w:sz w:val="24"/>
          <w:szCs w:val="24"/>
        </w:rPr>
        <w:t>)</w:t>
      </w:r>
      <w:r w:rsidR="007B406D" w:rsidRPr="009B6EEF">
        <w:rPr>
          <w:sz w:val="24"/>
          <w:szCs w:val="24"/>
        </w:rPr>
        <w:t xml:space="preserve"> (leaving with the clerk)</w:t>
      </w:r>
      <w:r w:rsidR="007B406D" w:rsidRPr="00372E9C">
        <w:rPr>
          <w:sz w:val="24"/>
          <w:szCs w:val="24"/>
        </w:rPr>
        <w:t>,</w:t>
      </w:r>
      <w:r w:rsidR="007B406D" w:rsidRPr="00165F8F">
        <w:rPr>
          <w:sz w:val="24"/>
          <w:szCs w:val="24"/>
        </w:rPr>
        <w:t xml:space="preserve"> </w:t>
      </w:r>
      <w:r w:rsidR="007B406D" w:rsidRPr="00372E9C">
        <w:rPr>
          <w:sz w:val="24"/>
          <w:szCs w:val="24"/>
        </w:rPr>
        <w:t>or (F)</w:t>
      </w:r>
      <w:r w:rsidR="007B406D" w:rsidRPr="009B6EEF">
        <w:rPr>
          <w:sz w:val="24"/>
          <w:szCs w:val="24"/>
        </w:rPr>
        <w:t xml:space="preserve"> (other means consented to)</w:t>
      </w:r>
      <w:r w:rsidR="007B406D">
        <w:rPr>
          <w:sz w:val="24"/>
          <w:szCs w:val="24"/>
        </w:rPr>
        <w:t>,</w:t>
      </w:r>
      <w:r w:rsidR="007B406D" w:rsidRPr="00372E9C">
        <w:rPr>
          <w:sz w:val="24"/>
          <w:szCs w:val="24"/>
        </w:rPr>
        <w:t xml:space="preserve"> 3 days are added after the period would otherwise expire under subdivision (a).</w:t>
      </w:r>
    </w:p>
    <w:p w:rsidR="00EF04ED" w:rsidRDefault="00EF04ED" w:rsidP="00EF04ED">
      <w:pPr>
        <w:suppressLineNumbers/>
        <w:tabs>
          <w:tab w:val="left" w:pos="504"/>
          <w:tab w:val="left" w:pos="1008"/>
          <w:tab w:val="left" w:pos="1512"/>
          <w:tab w:val="left" w:pos="2016"/>
          <w:tab w:val="left" w:pos="2520"/>
          <w:tab w:val="left" w:pos="3024"/>
          <w:tab w:val="left" w:pos="3528"/>
          <w:tab w:val="left" w:pos="4032"/>
          <w:tab w:val="left" w:pos="4536"/>
          <w:tab w:val="left" w:pos="5040"/>
        </w:tabs>
        <w:ind w:left="504" w:hanging="504"/>
        <w:jc w:val="both"/>
        <w:rPr>
          <w:sz w:val="24"/>
          <w:szCs w:val="24"/>
        </w:rPr>
      </w:pPr>
    </w:p>
    <w:sectPr w:rsidR="00EF04ED" w:rsidSect="009B6EEF">
      <w:headerReference w:type="even" r:id="rId13"/>
      <w:headerReference w:type="default" r:id="rId14"/>
      <w:headerReference w:type="first" r:id="rId15"/>
      <w:pgSz w:w="12240" w:h="15840"/>
      <w:pgMar w:top="2880" w:right="2880" w:bottom="2880" w:left="3600" w:header="28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5B" w:rsidRDefault="002C6E5B" w:rsidP="00FE500F">
      <w:r>
        <w:separator/>
      </w:r>
    </w:p>
  </w:endnote>
  <w:endnote w:type="continuationSeparator" w:id="0">
    <w:p w:rsidR="002C6E5B" w:rsidRDefault="002C6E5B" w:rsidP="00FE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5B" w:rsidRDefault="002C6E5B" w:rsidP="00FE500F">
      <w:r>
        <w:separator/>
      </w:r>
    </w:p>
  </w:footnote>
  <w:footnote w:type="continuationSeparator" w:id="0">
    <w:p w:rsidR="002C6E5B" w:rsidRDefault="002C6E5B" w:rsidP="00FE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4" w:rsidRDefault="00411604" w:rsidP="00411604">
    <w:pPr>
      <w:pStyle w:val="Header"/>
      <w:spacing w:after="480"/>
    </w:pPr>
    <w:r>
      <w:t xml:space="preserve">          </w:t>
    </w:r>
    <w:r w:rsidR="00812A1A">
      <w:t xml:space="preserve">     </w:t>
    </w:r>
    <w:r>
      <w:t xml:space="preserve">FEDERAL RULES OF CRIMINAL PROCEDURE             </w:t>
    </w:r>
    <w:r>
      <w:fldChar w:fldCharType="begin"/>
    </w:r>
    <w:r>
      <w:instrText xml:space="preserve"> PAGE   \* MERGEFORMAT </w:instrText>
    </w:r>
    <w:r>
      <w:fldChar w:fldCharType="separate"/>
    </w:r>
    <w:r w:rsidR="005B214D">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4" w:rsidRDefault="00B712D9" w:rsidP="00B712D9">
    <w:pPr>
      <w:pStyle w:val="Header"/>
      <w:spacing w:after="480"/>
    </w:pPr>
    <w:r>
      <w:fldChar w:fldCharType="begin"/>
    </w:r>
    <w:r>
      <w:instrText xml:space="preserve"> PAGE   \* MERGEFORMAT </w:instrText>
    </w:r>
    <w:r>
      <w:fldChar w:fldCharType="separate"/>
    </w:r>
    <w:r w:rsidR="005B214D">
      <w:rPr>
        <w:noProof/>
      </w:rPr>
      <w:t>7</w:t>
    </w:r>
    <w:r>
      <w:rPr>
        <w:noProof/>
      </w:rPr>
      <w:fldChar w:fldCharType="end"/>
    </w:r>
    <w:r>
      <w:rPr>
        <w:noProof/>
      </w:rPr>
      <w:t xml:space="preserve">             </w:t>
    </w:r>
    <w:r w:rsidR="00812A1A">
      <w:rPr>
        <w:noProof/>
      </w:rPr>
      <w:t xml:space="preserve">       </w:t>
    </w:r>
    <w:r>
      <w:rPr>
        <w:noProof/>
      </w:rPr>
      <w:t xml:space="preserve">FEDERAL RULES OF CRIMINAL PROCEDURE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411604">
    <w:pPr>
      <w:pStyle w:val="Header"/>
      <w:spacing w:after="480"/>
    </w:pPr>
    <w:r>
      <w:t xml:space="preserve">          FEDERAL RULES OF CRIMINAL PROCEDURE               </w:t>
    </w:r>
    <w:r>
      <w:fldChar w:fldCharType="begin"/>
    </w:r>
    <w:r>
      <w:instrText xml:space="preserve"> PAGE   \* MERGEFORMAT </w:instrText>
    </w:r>
    <w:r>
      <w:fldChar w:fldCharType="separate"/>
    </w:r>
    <w:r w:rsidR="005B214D">
      <w:rPr>
        <w:noProof/>
      </w:rPr>
      <w:t>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4D" w:rsidRDefault="005B214D" w:rsidP="005B214D">
    <w:pPr>
      <w:pStyle w:val="Header"/>
      <w:spacing w:after="480"/>
    </w:pPr>
    <w:r>
      <w:t xml:space="preserve">               FEDERAL RULES OF CRIMINAL PROCEDURE             </w:t>
    </w:r>
    <w:r>
      <w:fldChar w:fldCharType="begin"/>
    </w:r>
    <w:r>
      <w:instrText xml:space="preserve"> PAGE   \* MERGEFORMAT </w:instrText>
    </w:r>
    <w:r>
      <w:fldChar w:fldCharType="separate"/>
    </w:r>
    <w:r>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B712D9" w:rsidP="00B712D9">
    <w:pPr>
      <w:pStyle w:val="Header"/>
      <w:spacing w:after="480"/>
    </w:pPr>
    <w:r>
      <w:t xml:space="preserve">          FEDERAL RULES OF CRIMINAL PROCEDURE               </w:t>
    </w:r>
    <w:r>
      <w:fldChar w:fldCharType="begin"/>
    </w:r>
    <w:r>
      <w:instrText xml:space="preserve"> PAGE   \* MERGEFORMAT </w:instrText>
    </w:r>
    <w:r>
      <w:fldChar w:fldCharType="separate"/>
    </w:r>
    <w:r w:rsidR="005B214D">
      <w:rPr>
        <w:noProof/>
      </w:rPr>
      <w:t>10</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07" w:rsidRDefault="00536407" w:rsidP="00536407">
    <w:pPr>
      <w:pStyle w:val="Header"/>
      <w:spacing w:after="480"/>
    </w:pPr>
    <w:r>
      <w:fldChar w:fldCharType="begin"/>
    </w:r>
    <w:r>
      <w:instrText xml:space="preserve"> PAGE   \* MERGEFORMAT </w:instrText>
    </w:r>
    <w:r>
      <w:fldChar w:fldCharType="separate"/>
    </w:r>
    <w:r w:rsidR="005B214D">
      <w:rPr>
        <w:noProof/>
      </w:rPr>
      <w:t>11</w:t>
    </w:r>
    <w:r>
      <w:rPr>
        <w:noProof/>
      </w:rPr>
      <w:fldChar w:fldCharType="end"/>
    </w:r>
    <w:r>
      <w:rPr>
        <w:noProof/>
      </w:rPr>
      <w:t xml:space="preserve">             FEDERAL RULES OF CRIMINAL PROCEDURE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D9" w:rsidRDefault="005B214D" w:rsidP="00B712D9">
    <w:pPr>
      <w:pStyle w:val="Header"/>
      <w:spacing w:after="480"/>
    </w:pPr>
    <w:r>
      <w:fldChar w:fldCharType="begin"/>
    </w:r>
    <w:r>
      <w:instrText xml:space="preserve"> PAGE   \* MERGEFORMAT </w:instrText>
    </w:r>
    <w:r>
      <w:fldChar w:fldCharType="separate"/>
    </w:r>
    <w:r>
      <w:rPr>
        <w:noProof/>
      </w:rPr>
      <w:t>9</w:t>
    </w:r>
    <w:r>
      <w:rPr>
        <w:noProof/>
      </w:rPr>
      <w:fldChar w:fldCharType="end"/>
    </w:r>
    <w:r>
      <w:rPr>
        <w:noProof/>
      </w:rPr>
      <w:t xml:space="preserve">                    FEDERAL RULES OF CRIMINAL PROCEDURE</w:t>
    </w:r>
    <w:r w:rsidR="00B712D9">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7EAE9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93860B6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92"/>
    <w:rsid w:val="00021E69"/>
    <w:rsid w:val="00034FA4"/>
    <w:rsid w:val="00062DE9"/>
    <w:rsid w:val="00070111"/>
    <w:rsid w:val="000721F2"/>
    <w:rsid w:val="000F3807"/>
    <w:rsid w:val="00105BF1"/>
    <w:rsid w:val="001145DB"/>
    <w:rsid w:val="00186A17"/>
    <w:rsid w:val="001D48DC"/>
    <w:rsid w:val="00205494"/>
    <w:rsid w:val="00215AB3"/>
    <w:rsid w:val="00254BB3"/>
    <w:rsid w:val="002940B9"/>
    <w:rsid w:val="002C6E5B"/>
    <w:rsid w:val="002C78C8"/>
    <w:rsid w:val="002C7C4F"/>
    <w:rsid w:val="002D578A"/>
    <w:rsid w:val="002D6D74"/>
    <w:rsid w:val="002E18EB"/>
    <w:rsid w:val="002E5552"/>
    <w:rsid w:val="002E5BF1"/>
    <w:rsid w:val="0030770A"/>
    <w:rsid w:val="00312821"/>
    <w:rsid w:val="003225FB"/>
    <w:rsid w:val="00355A91"/>
    <w:rsid w:val="0035726F"/>
    <w:rsid w:val="00372E9C"/>
    <w:rsid w:val="00380C3A"/>
    <w:rsid w:val="00390355"/>
    <w:rsid w:val="003958B1"/>
    <w:rsid w:val="003B0F5B"/>
    <w:rsid w:val="00411604"/>
    <w:rsid w:val="004159F5"/>
    <w:rsid w:val="00431D6C"/>
    <w:rsid w:val="00492298"/>
    <w:rsid w:val="00497F89"/>
    <w:rsid w:val="004B06FD"/>
    <w:rsid w:val="004E34E9"/>
    <w:rsid w:val="00501B9D"/>
    <w:rsid w:val="00510C31"/>
    <w:rsid w:val="00513242"/>
    <w:rsid w:val="005143AD"/>
    <w:rsid w:val="00536407"/>
    <w:rsid w:val="005751D9"/>
    <w:rsid w:val="00576B10"/>
    <w:rsid w:val="005A24A5"/>
    <w:rsid w:val="005B214D"/>
    <w:rsid w:val="00666700"/>
    <w:rsid w:val="00680F9D"/>
    <w:rsid w:val="00682E6F"/>
    <w:rsid w:val="006851B3"/>
    <w:rsid w:val="006E0840"/>
    <w:rsid w:val="006E28C1"/>
    <w:rsid w:val="006E40DE"/>
    <w:rsid w:val="00753AA2"/>
    <w:rsid w:val="00791EE8"/>
    <w:rsid w:val="007A021E"/>
    <w:rsid w:val="007B406D"/>
    <w:rsid w:val="007C0D57"/>
    <w:rsid w:val="007F4D34"/>
    <w:rsid w:val="00812A1A"/>
    <w:rsid w:val="00822249"/>
    <w:rsid w:val="0082520C"/>
    <w:rsid w:val="008548AA"/>
    <w:rsid w:val="00880DF5"/>
    <w:rsid w:val="00881C1D"/>
    <w:rsid w:val="00886EC1"/>
    <w:rsid w:val="008B5C92"/>
    <w:rsid w:val="008F16ED"/>
    <w:rsid w:val="009B6EEF"/>
    <w:rsid w:val="00A20029"/>
    <w:rsid w:val="00A225E3"/>
    <w:rsid w:val="00A31ED2"/>
    <w:rsid w:val="00A45C30"/>
    <w:rsid w:val="00A510BA"/>
    <w:rsid w:val="00A9369F"/>
    <w:rsid w:val="00AA57BD"/>
    <w:rsid w:val="00B13122"/>
    <w:rsid w:val="00B268A9"/>
    <w:rsid w:val="00B51FC4"/>
    <w:rsid w:val="00B712D9"/>
    <w:rsid w:val="00B76132"/>
    <w:rsid w:val="00BE2C1A"/>
    <w:rsid w:val="00BE7FEF"/>
    <w:rsid w:val="00BF629C"/>
    <w:rsid w:val="00BF7319"/>
    <w:rsid w:val="00C54A8F"/>
    <w:rsid w:val="00CE664C"/>
    <w:rsid w:val="00CF4F83"/>
    <w:rsid w:val="00D4192F"/>
    <w:rsid w:val="00D6269F"/>
    <w:rsid w:val="00D64212"/>
    <w:rsid w:val="00D74898"/>
    <w:rsid w:val="00D84F4A"/>
    <w:rsid w:val="00DA4A70"/>
    <w:rsid w:val="00DC3EB2"/>
    <w:rsid w:val="00E07B5E"/>
    <w:rsid w:val="00E4611B"/>
    <w:rsid w:val="00E94866"/>
    <w:rsid w:val="00ED146E"/>
    <w:rsid w:val="00EF04ED"/>
    <w:rsid w:val="00F07381"/>
    <w:rsid w:val="00FE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2F"/>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5143AD"/>
    <w:pPr>
      <w:keepNext/>
      <w:keepLines/>
      <w:autoSpaceDE/>
      <w:autoSpaceDN/>
      <w:adjustRightInd/>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autoSpaceDE/>
      <w:autoSpaceDN/>
      <w:adjustRightInd/>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paragraph" w:customStyle="1" w:styleId="Default">
    <w:name w:val="Default"/>
    <w:uiPriority w:val="99"/>
    <w:rsid w:val="008B5C92"/>
    <w:pPr>
      <w:autoSpaceDE w:val="0"/>
      <w:autoSpaceDN w:val="0"/>
      <w:adjustRightInd w:val="0"/>
    </w:pPr>
    <w:rPr>
      <w:rFonts w:cs="Times New Roman"/>
    </w:rPr>
  </w:style>
  <w:style w:type="character" w:styleId="LineNumber">
    <w:name w:val="line number"/>
    <w:basedOn w:val="DefaultParagraphFont"/>
    <w:uiPriority w:val="99"/>
    <w:semiHidden/>
    <w:unhideWhenUsed/>
    <w:rsid w:val="00D4192F"/>
    <w:rPr>
      <w:rFonts w:ascii="Times New Roman" w:hAnsi="Times New Roman"/>
      <w:sz w:val="24"/>
    </w:rPr>
  </w:style>
  <w:style w:type="paragraph" w:styleId="Header">
    <w:name w:val="header"/>
    <w:basedOn w:val="Normal"/>
    <w:link w:val="HeaderChar"/>
    <w:uiPriority w:val="99"/>
    <w:unhideWhenUsed/>
    <w:rsid w:val="00FE500F"/>
    <w:pPr>
      <w:tabs>
        <w:tab w:val="center" w:pos="4680"/>
        <w:tab w:val="right" w:pos="9360"/>
      </w:tabs>
    </w:pPr>
  </w:style>
  <w:style w:type="character" w:customStyle="1" w:styleId="HeaderChar">
    <w:name w:val="Header Char"/>
    <w:basedOn w:val="DefaultParagraphFont"/>
    <w:link w:val="Header"/>
    <w:uiPriority w:val="99"/>
    <w:rsid w:val="00FE500F"/>
    <w:rPr>
      <w:rFonts w:cs="Times New Roman"/>
      <w:sz w:val="20"/>
      <w:szCs w:val="20"/>
    </w:rPr>
  </w:style>
  <w:style w:type="paragraph" w:styleId="Footer">
    <w:name w:val="footer"/>
    <w:basedOn w:val="Normal"/>
    <w:link w:val="FooterChar"/>
    <w:uiPriority w:val="99"/>
    <w:unhideWhenUsed/>
    <w:rsid w:val="00FE500F"/>
    <w:pPr>
      <w:tabs>
        <w:tab w:val="center" w:pos="4680"/>
        <w:tab w:val="right" w:pos="9360"/>
      </w:tabs>
    </w:pPr>
  </w:style>
  <w:style w:type="character" w:customStyle="1" w:styleId="FooterChar">
    <w:name w:val="Footer Char"/>
    <w:basedOn w:val="DefaultParagraphFont"/>
    <w:link w:val="Footer"/>
    <w:uiPriority w:val="99"/>
    <w:rsid w:val="00FE500F"/>
    <w:rPr>
      <w:rFonts w:cs="Times New Roman"/>
      <w:sz w:val="20"/>
      <w:szCs w:val="20"/>
    </w:rPr>
  </w:style>
  <w:style w:type="paragraph" w:styleId="FootnoteText">
    <w:name w:val="footnote text"/>
    <w:basedOn w:val="Normal"/>
    <w:link w:val="FootnoteTextChar"/>
    <w:uiPriority w:val="99"/>
    <w:semiHidden/>
    <w:unhideWhenUsed/>
    <w:rsid w:val="007F4D34"/>
  </w:style>
  <w:style w:type="character" w:customStyle="1" w:styleId="FootnoteTextChar">
    <w:name w:val="Footnote Text Char"/>
    <w:basedOn w:val="DefaultParagraphFont"/>
    <w:link w:val="FootnoteText"/>
    <w:uiPriority w:val="99"/>
    <w:semiHidden/>
    <w:rsid w:val="007F4D34"/>
    <w:rPr>
      <w:rFonts w:cs="Times New Roman"/>
      <w:sz w:val="20"/>
      <w:szCs w:val="20"/>
    </w:rPr>
  </w:style>
  <w:style w:type="character" w:styleId="FootnoteReference">
    <w:name w:val="footnote reference"/>
    <w:basedOn w:val="DefaultParagraphFont"/>
    <w:uiPriority w:val="99"/>
    <w:semiHidden/>
    <w:unhideWhenUsed/>
    <w:rsid w:val="007F4D34"/>
    <w:rPr>
      <w:vertAlign w:val="superscript"/>
    </w:rPr>
  </w:style>
  <w:style w:type="paragraph" w:styleId="BalloonText">
    <w:name w:val="Balloon Text"/>
    <w:basedOn w:val="Normal"/>
    <w:link w:val="BalloonTextChar"/>
    <w:uiPriority w:val="99"/>
    <w:semiHidden/>
    <w:unhideWhenUsed/>
    <w:rsid w:val="00411604"/>
    <w:rPr>
      <w:rFonts w:ascii="Tahoma" w:hAnsi="Tahoma" w:cs="Tahoma"/>
      <w:sz w:val="16"/>
      <w:szCs w:val="16"/>
    </w:rPr>
  </w:style>
  <w:style w:type="character" w:customStyle="1" w:styleId="BalloonTextChar">
    <w:name w:val="Balloon Text Char"/>
    <w:basedOn w:val="DefaultParagraphFont"/>
    <w:link w:val="BalloonText"/>
    <w:uiPriority w:val="99"/>
    <w:semiHidden/>
    <w:rsid w:val="00411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2F"/>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5143AD"/>
    <w:pPr>
      <w:keepNext/>
      <w:keepLines/>
      <w:autoSpaceDE/>
      <w:autoSpaceDN/>
      <w:adjustRightInd/>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autoSpaceDE/>
      <w:autoSpaceDN/>
      <w:adjustRightInd/>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paragraph" w:customStyle="1" w:styleId="Default">
    <w:name w:val="Default"/>
    <w:uiPriority w:val="99"/>
    <w:rsid w:val="008B5C92"/>
    <w:pPr>
      <w:autoSpaceDE w:val="0"/>
      <w:autoSpaceDN w:val="0"/>
      <w:adjustRightInd w:val="0"/>
    </w:pPr>
    <w:rPr>
      <w:rFonts w:cs="Times New Roman"/>
    </w:rPr>
  </w:style>
  <w:style w:type="character" w:styleId="LineNumber">
    <w:name w:val="line number"/>
    <w:basedOn w:val="DefaultParagraphFont"/>
    <w:uiPriority w:val="99"/>
    <w:semiHidden/>
    <w:unhideWhenUsed/>
    <w:rsid w:val="00D4192F"/>
    <w:rPr>
      <w:rFonts w:ascii="Times New Roman" w:hAnsi="Times New Roman"/>
      <w:sz w:val="24"/>
    </w:rPr>
  </w:style>
  <w:style w:type="paragraph" w:styleId="Header">
    <w:name w:val="header"/>
    <w:basedOn w:val="Normal"/>
    <w:link w:val="HeaderChar"/>
    <w:uiPriority w:val="99"/>
    <w:unhideWhenUsed/>
    <w:rsid w:val="00FE500F"/>
    <w:pPr>
      <w:tabs>
        <w:tab w:val="center" w:pos="4680"/>
        <w:tab w:val="right" w:pos="9360"/>
      </w:tabs>
    </w:pPr>
  </w:style>
  <w:style w:type="character" w:customStyle="1" w:styleId="HeaderChar">
    <w:name w:val="Header Char"/>
    <w:basedOn w:val="DefaultParagraphFont"/>
    <w:link w:val="Header"/>
    <w:uiPriority w:val="99"/>
    <w:rsid w:val="00FE500F"/>
    <w:rPr>
      <w:rFonts w:cs="Times New Roman"/>
      <w:sz w:val="20"/>
      <w:szCs w:val="20"/>
    </w:rPr>
  </w:style>
  <w:style w:type="paragraph" w:styleId="Footer">
    <w:name w:val="footer"/>
    <w:basedOn w:val="Normal"/>
    <w:link w:val="FooterChar"/>
    <w:uiPriority w:val="99"/>
    <w:unhideWhenUsed/>
    <w:rsid w:val="00FE500F"/>
    <w:pPr>
      <w:tabs>
        <w:tab w:val="center" w:pos="4680"/>
        <w:tab w:val="right" w:pos="9360"/>
      </w:tabs>
    </w:pPr>
  </w:style>
  <w:style w:type="character" w:customStyle="1" w:styleId="FooterChar">
    <w:name w:val="Footer Char"/>
    <w:basedOn w:val="DefaultParagraphFont"/>
    <w:link w:val="Footer"/>
    <w:uiPriority w:val="99"/>
    <w:rsid w:val="00FE500F"/>
    <w:rPr>
      <w:rFonts w:cs="Times New Roman"/>
      <w:sz w:val="20"/>
      <w:szCs w:val="20"/>
    </w:rPr>
  </w:style>
  <w:style w:type="paragraph" w:styleId="FootnoteText">
    <w:name w:val="footnote text"/>
    <w:basedOn w:val="Normal"/>
    <w:link w:val="FootnoteTextChar"/>
    <w:uiPriority w:val="99"/>
    <w:semiHidden/>
    <w:unhideWhenUsed/>
    <w:rsid w:val="007F4D34"/>
  </w:style>
  <w:style w:type="character" w:customStyle="1" w:styleId="FootnoteTextChar">
    <w:name w:val="Footnote Text Char"/>
    <w:basedOn w:val="DefaultParagraphFont"/>
    <w:link w:val="FootnoteText"/>
    <w:uiPriority w:val="99"/>
    <w:semiHidden/>
    <w:rsid w:val="007F4D34"/>
    <w:rPr>
      <w:rFonts w:cs="Times New Roman"/>
      <w:sz w:val="20"/>
      <w:szCs w:val="20"/>
    </w:rPr>
  </w:style>
  <w:style w:type="character" w:styleId="FootnoteReference">
    <w:name w:val="footnote reference"/>
    <w:basedOn w:val="DefaultParagraphFont"/>
    <w:uiPriority w:val="99"/>
    <w:semiHidden/>
    <w:unhideWhenUsed/>
    <w:rsid w:val="007F4D34"/>
    <w:rPr>
      <w:vertAlign w:val="superscript"/>
    </w:rPr>
  </w:style>
  <w:style w:type="paragraph" w:styleId="BalloonText">
    <w:name w:val="Balloon Text"/>
    <w:basedOn w:val="Normal"/>
    <w:link w:val="BalloonTextChar"/>
    <w:uiPriority w:val="99"/>
    <w:semiHidden/>
    <w:unhideWhenUsed/>
    <w:rsid w:val="00411604"/>
    <w:rPr>
      <w:rFonts w:ascii="Tahoma" w:hAnsi="Tahoma" w:cs="Tahoma"/>
      <w:sz w:val="16"/>
      <w:szCs w:val="16"/>
    </w:rPr>
  </w:style>
  <w:style w:type="character" w:customStyle="1" w:styleId="BalloonTextChar">
    <w:name w:val="Balloon Text Char"/>
    <w:basedOn w:val="DefaultParagraphFont"/>
    <w:link w:val="BalloonText"/>
    <w:uiPriority w:val="99"/>
    <w:semiHidden/>
    <w:rsid w:val="00411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64CB-8444-40CA-83B3-DCE8B79F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8</cp:revision>
  <cp:lastPrinted>2016-04-27T15:53:00Z</cp:lastPrinted>
  <dcterms:created xsi:type="dcterms:W3CDTF">2015-10-05T20:30:00Z</dcterms:created>
  <dcterms:modified xsi:type="dcterms:W3CDTF">2016-04-27T15:55:00Z</dcterms:modified>
</cp:coreProperties>
</file>