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A62" w:rsidRDefault="00FB2A62" w:rsidP="00FB2A62">
      <w:pPr>
        <w:spacing w:after="0"/>
        <w:rPr>
          <w:rFonts w:ascii="Times New Roman" w:eastAsia="Times New Roman" w:hAnsi="Times New Roman" w:cs="Times New Roman"/>
          <w:i/>
          <w:color w:val="333333"/>
          <w:sz w:val="24"/>
          <w:szCs w:val="24"/>
          <w:lang w:val="en"/>
        </w:rPr>
      </w:pPr>
      <w:bookmarkStart w:id="0" w:name="_GoBack"/>
      <w:bookmarkEnd w:id="0"/>
      <w:r>
        <w:rPr>
          <w:rFonts w:ascii="Times New Roman" w:eastAsia="Times New Roman" w:hAnsi="Times New Roman" w:cs="Times New Roman"/>
          <w:i/>
          <w:color w:val="333333"/>
          <w:sz w:val="24"/>
          <w:szCs w:val="24"/>
          <w:lang w:val="en"/>
        </w:rPr>
        <w:t>Checklist/Table of Contents: Student Attorneys</w:t>
      </w:r>
      <w:r w:rsidR="00B811F0">
        <w:rPr>
          <w:rFonts w:ascii="Times New Roman" w:eastAsia="Times New Roman" w:hAnsi="Times New Roman" w:cs="Times New Roman"/>
          <w:i/>
          <w:color w:val="333333"/>
          <w:sz w:val="24"/>
          <w:szCs w:val="24"/>
          <w:lang w:val="en"/>
        </w:rPr>
        <w:t xml:space="preserve">’ Specialized Folder </w:t>
      </w:r>
      <w:r>
        <w:rPr>
          <w:rFonts w:ascii="Times New Roman" w:eastAsia="Times New Roman" w:hAnsi="Times New Roman" w:cs="Times New Roman"/>
          <w:i/>
          <w:color w:val="333333"/>
          <w:sz w:val="24"/>
          <w:szCs w:val="24"/>
          <w:lang w:val="en"/>
        </w:rPr>
        <w:t xml:space="preserve"> </w:t>
      </w:r>
    </w:p>
    <w:p w:rsidR="00FB2A62" w:rsidRDefault="00FB2A62" w:rsidP="00FB2A6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rsidR="00FB2A62" w:rsidRDefault="00FB2A62" w:rsidP="00FB2A6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Legal Skills as Life Skills</w:t>
      </w:r>
    </w:p>
    <w:p w:rsidR="00FB2A62" w:rsidRPr="00185ED8" w:rsidRDefault="00FB2A62" w:rsidP="00FB2A62">
      <w:pPr>
        <w:spacing w:line="240" w:lineRule="auto"/>
        <w:jc w:val="center"/>
        <w:rPr>
          <w:rFonts w:ascii="Times New Roman" w:hAnsi="Times New Roman" w:cs="Times New Roman"/>
          <w:b/>
          <w:sz w:val="24"/>
          <w:szCs w:val="24"/>
        </w:rPr>
      </w:pPr>
    </w:p>
    <w:p w:rsidR="00FB2A62" w:rsidRPr="00185ED8" w:rsidRDefault="00FB2A62" w:rsidP="00B811F0">
      <w:pPr>
        <w:spacing w:after="0"/>
        <w:rPr>
          <w:rFonts w:ascii="Times New Roman" w:hAnsi="Times New Roman" w:cs="Times New Roman"/>
          <w:b/>
          <w:sz w:val="24"/>
          <w:szCs w:val="24"/>
        </w:rPr>
      </w:pPr>
      <w:r w:rsidRPr="00185ED8">
        <w:rPr>
          <w:rFonts w:ascii="Times New Roman" w:hAnsi="Times New Roman" w:cs="Times New Roman"/>
          <w:b/>
          <w:sz w:val="24"/>
          <w:szCs w:val="24"/>
        </w:rPr>
        <w:t xml:space="preserve">Student attorneys </w:t>
      </w:r>
      <w:r w:rsidR="00B811F0" w:rsidRPr="00185ED8">
        <w:rPr>
          <w:rFonts w:ascii="Times New Roman" w:hAnsi="Times New Roman" w:cs="Times New Roman"/>
          <w:b/>
          <w:sz w:val="24"/>
          <w:szCs w:val="24"/>
        </w:rPr>
        <w:t xml:space="preserve">get two folders </w:t>
      </w:r>
      <w:r w:rsidR="00B811F0" w:rsidRPr="00185ED8">
        <w:rPr>
          <w:rFonts w:ascii="Times New Roman" w:eastAsia="Times New Roman" w:hAnsi="Times New Roman" w:cs="Times New Roman"/>
          <w:b/>
          <w:color w:val="333333"/>
          <w:sz w:val="24"/>
          <w:szCs w:val="24"/>
          <w:lang w:val="en"/>
        </w:rPr>
        <w:t>– 1) the folder all students receive; 2) a specialized folder with the following materials:</w:t>
      </w:r>
    </w:p>
    <w:p w:rsidR="00FB2A62" w:rsidRDefault="00FB2A62" w:rsidP="00FB2A62">
      <w:pPr>
        <w:spacing w:after="0" w:line="240" w:lineRule="auto"/>
        <w:ind w:left="810"/>
        <w:rPr>
          <w:rFonts w:ascii="Times New Roman" w:hAnsi="Times New Roman" w:cs="Times New Roman"/>
          <w:i/>
          <w:sz w:val="24"/>
          <w:szCs w:val="24"/>
        </w:rPr>
      </w:pPr>
    </w:p>
    <w:p w:rsidR="00FB2A62" w:rsidRDefault="00FB2A62" w:rsidP="00FB2A62">
      <w:pPr>
        <w:pStyle w:val="ListParagraph"/>
        <w:numPr>
          <w:ilvl w:val="0"/>
          <w:numId w:val="33"/>
        </w:numPr>
        <w:tabs>
          <w:tab w:val="left" w:pos="270"/>
        </w:tabs>
        <w:spacing w:after="0" w:line="240" w:lineRule="auto"/>
        <w:ind w:left="900" w:hanging="990"/>
        <w:rPr>
          <w:rFonts w:ascii="Times New Roman" w:hAnsi="Times New Roman" w:cs="Times New Roman"/>
          <w:b/>
          <w:sz w:val="24"/>
          <w:szCs w:val="24"/>
        </w:rPr>
      </w:pPr>
      <w:r>
        <w:rPr>
          <w:rFonts w:ascii="Times New Roman" w:hAnsi="Times New Roman" w:cs="Times New Roman"/>
          <w:b/>
          <w:sz w:val="24"/>
          <w:szCs w:val="24"/>
        </w:rPr>
        <w:t xml:space="preserve"> Agenda </w:t>
      </w:r>
    </w:p>
    <w:p w:rsidR="00FB2A62" w:rsidRDefault="00FB2A62" w:rsidP="00FB2A62">
      <w:pPr>
        <w:tabs>
          <w:tab w:val="left" w:pos="270"/>
        </w:tabs>
        <w:spacing w:after="0" w:line="240" w:lineRule="auto"/>
        <w:ind w:left="900" w:hanging="990"/>
        <w:rPr>
          <w:rFonts w:ascii="Times New Roman" w:hAnsi="Times New Roman" w:cs="Times New Roman"/>
          <w:b/>
          <w:sz w:val="24"/>
          <w:szCs w:val="24"/>
        </w:rPr>
      </w:pPr>
    </w:p>
    <w:p w:rsidR="00FB2A62" w:rsidRDefault="00FB2A62" w:rsidP="00FB2A62">
      <w:pPr>
        <w:tabs>
          <w:tab w:val="left" w:pos="27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Elonis v. U.S.</w:t>
      </w:r>
    </w:p>
    <w:p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Elonis Facts and Case Summary </w:t>
      </w:r>
    </w:p>
    <w:p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 xml:space="preserve">Fictional Scenario </w:t>
      </w:r>
    </w:p>
    <w:p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Emojis for the Fictional Scenario – Skull and Wink</w:t>
      </w:r>
      <w:r w:rsidR="00B811F0" w:rsidRPr="00752E57">
        <w:rPr>
          <w:rFonts w:ascii="Times New Roman" w:hAnsi="Times New Roman" w:cs="Times New Roman"/>
          <w:sz w:val="24"/>
          <w:szCs w:val="24"/>
        </w:rPr>
        <w:t>ing Smile</w:t>
      </w:r>
      <w:r w:rsidRPr="00752E57">
        <w:rPr>
          <w:rFonts w:ascii="Times New Roman" w:hAnsi="Times New Roman" w:cs="Times New Roman"/>
          <w:sz w:val="24"/>
          <w:szCs w:val="24"/>
        </w:rPr>
        <w:t xml:space="preserve">y Face </w:t>
      </w:r>
    </w:p>
    <w:p w:rsidR="00FB2A62" w:rsidRDefault="00FB2A62" w:rsidP="00185ED8">
      <w:pPr>
        <w:tabs>
          <w:tab w:val="left" w:pos="270"/>
          <w:tab w:val="left" w:pos="36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Simulation -- Preparation Materials for Student Attorneys  </w:t>
      </w:r>
    </w:p>
    <w:p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Opening Protocol</w:t>
      </w:r>
    </w:p>
    <w:p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Talking Points</w:t>
      </w:r>
    </w:p>
    <w:p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Closing Arguments Worksheet </w:t>
      </w:r>
    </w:p>
    <w:p w:rsidR="00FB2A62" w:rsidRPr="00752E57" w:rsidRDefault="00FB2A62" w:rsidP="00FB2A62">
      <w:pPr>
        <w:spacing w:after="0"/>
        <w:ind w:hanging="990"/>
        <w:rPr>
          <w:rFonts w:ascii="Times New Roman" w:hAnsi="Times New Roman" w:cs="Times New Roman"/>
          <w:sz w:val="24"/>
          <w:szCs w:val="24"/>
        </w:rPr>
      </w:pPr>
    </w:p>
    <w:p w:rsidR="00FB2A62" w:rsidRDefault="00FB2A62" w:rsidP="00FB2A62">
      <w:pPr>
        <w:pStyle w:val="ListParagraph"/>
        <w:numPr>
          <w:ilvl w:val="0"/>
          <w:numId w:val="33"/>
        </w:numPr>
        <w:spacing w:after="0"/>
        <w:ind w:left="270" w:hanging="450"/>
        <w:rPr>
          <w:rFonts w:ascii="Times New Roman" w:hAnsi="Times New Roman" w:cs="Times New Roman"/>
          <w:b/>
          <w:sz w:val="24"/>
          <w:szCs w:val="24"/>
        </w:rPr>
      </w:pPr>
      <w:r>
        <w:rPr>
          <w:rFonts w:ascii="Times New Roman" w:hAnsi="Times New Roman" w:cs="Times New Roman"/>
          <w:b/>
          <w:sz w:val="24"/>
          <w:szCs w:val="24"/>
        </w:rPr>
        <w:t>Feedback Form</w:t>
      </w:r>
    </w:p>
    <w:p w:rsidR="00FB2A62" w:rsidRDefault="00FB2A62" w:rsidP="00FB2A62">
      <w:pPr>
        <w:pStyle w:val="ListParagraph"/>
        <w:spacing w:after="0"/>
        <w:ind w:left="270" w:hanging="990"/>
        <w:rPr>
          <w:rFonts w:ascii="Times New Roman" w:hAnsi="Times New Roman" w:cs="Times New Roman"/>
        </w:rPr>
      </w:pPr>
    </w:p>
    <w:p w:rsidR="00FB2A62" w:rsidRDefault="00FB2A62" w:rsidP="00FB2A62">
      <w:pPr>
        <w:pStyle w:val="ListParagraph"/>
        <w:spacing w:after="0"/>
        <w:ind w:left="270" w:hanging="990"/>
        <w:rPr>
          <w:rFonts w:ascii="Times New Roman" w:hAnsi="Times New Roman" w:cs="Times New Roman"/>
        </w:rPr>
      </w:pPr>
    </w:p>
    <w:p w:rsidR="006E41A3" w:rsidRDefault="006E41A3"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063B7C" w:rsidRDefault="00063B7C" w:rsidP="009D0177">
      <w:pPr>
        <w:spacing w:after="0"/>
        <w:jc w:val="center"/>
        <w:rPr>
          <w:rFonts w:ascii="Times New Roman" w:hAnsi="Times New Roman" w:cs="Times New Roman"/>
          <w:b/>
        </w:rPr>
      </w:pPr>
    </w:p>
    <w:p w:rsidR="00FB2A62" w:rsidRDefault="00FB2A62"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EE2DB0" w:rsidRPr="00D07AAD" w:rsidRDefault="00EE2DB0" w:rsidP="00EE2DB0">
      <w:pPr>
        <w:spacing w:after="0"/>
        <w:rPr>
          <w:rFonts w:ascii="Times New Roman" w:hAnsi="Times New Roman" w:cs="Times New Roman"/>
          <w:i/>
        </w:rPr>
      </w:pPr>
      <w:r w:rsidRPr="00D07AAD">
        <w:rPr>
          <w:rFonts w:ascii="Times New Roman" w:hAnsi="Times New Roman" w:cs="Times New Roman"/>
          <w:b/>
        </w:rPr>
        <w:lastRenderedPageBreak/>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EE2DB0"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EE2DB0" w:rsidRDefault="00EE2DB0" w:rsidP="00EE2DB0">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BF1F89" w:rsidRPr="002128A9" w:rsidRDefault="00BF1F89" w:rsidP="00EE2DB0">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EE2DB0" w:rsidRPr="002128A9" w:rsidRDefault="00EE2DB0" w:rsidP="00EE2DB0">
      <w:pPr>
        <w:shd w:val="clear" w:color="auto" w:fill="FFFFFF" w:themeFill="background1"/>
        <w:spacing w:after="0"/>
        <w:rPr>
          <w:rFonts w:ascii="Times New Roman" w:hAnsi="Times New Roman" w:cs="Times New Roman"/>
        </w:rPr>
      </w:pP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EE2DB0" w:rsidRPr="002128A9" w:rsidRDefault="00EE2DB0"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EE2DB0" w:rsidRPr="002128A9" w:rsidRDefault="00EE2DB0"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EE2DB0"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bookmarkStart w:id="1"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EE2DB0" w:rsidRDefault="00EE2DB0" w:rsidP="00EE2DB0">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631CF7">
        <w:rPr>
          <w:rFonts w:ascii="Times New Roman" w:hAnsi="Times New Roman" w:cs="Times New Roman"/>
          <w:b/>
        </w:rPr>
        <w:t>1)</w:t>
      </w:r>
      <w:r w:rsidRPr="002128A9">
        <w:rPr>
          <w:rFonts w:ascii="Times New Roman" w:hAnsi="Times New Roman" w:cs="Times New Roman"/>
        </w:rPr>
        <w:t xml:space="preserve"> </w:t>
      </w:r>
      <w:r w:rsidRPr="002128A9">
        <w:rPr>
          <w:rFonts w:ascii="Times New Roman" w:hAnsi="Times New Roman" w:cs="Times New Roman"/>
          <w:i/>
        </w:rPr>
        <w:t>Elonis v. U.S.</w:t>
      </w:r>
      <w:r w:rsidRPr="002128A9">
        <w:rPr>
          <w:rFonts w:ascii="Times New Roman" w:hAnsi="Times New Roman" w:cs="Times New Roman"/>
        </w:rPr>
        <w:t xml:space="preserve"> Facts and Case Summary   </w:t>
      </w:r>
      <w:r w:rsidRPr="00631CF7">
        <w:rPr>
          <w:rFonts w:ascii="Times New Roman" w:hAnsi="Times New Roman" w:cs="Times New Roman"/>
          <w:b/>
        </w:rPr>
        <w:t>2)</w:t>
      </w:r>
      <w:r w:rsidRPr="002128A9">
        <w:rPr>
          <w:rFonts w:ascii="Times New Roman" w:hAnsi="Times New Roman" w:cs="Times New Roman"/>
        </w:rPr>
        <w:t xml:space="preserve"> Fictional Scenario </w:t>
      </w:r>
    </w:p>
    <w:p w:rsidR="00EE2DB0" w:rsidRPr="00A60A74"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EE2DB0" w:rsidRPr="00A60A74" w:rsidRDefault="00EE2DB0" w:rsidP="00EE2DB0">
      <w:pPr>
        <w:shd w:val="clear" w:color="auto" w:fill="FFFFFF" w:themeFill="background1"/>
        <w:spacing w:after="0" w:line="240" w:lineRule="auto"/>
        <w:rPr>
          <w:rFonts w:ascii="Times New Roman" w:hAnsi="Times New Roman" w:cs="Times New Roman"/>
          <w:b/>
        </w:rPr>
      </w:pP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EE2DB0" w:rsidRDefault="00EE2DB0" w:rsidP="00EE2DB0">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 xml:space="preserve"> </w:t>
      </w: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bookmarkEnd w:id="1"/>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r w:rsidRPr="002128A9">
        <w:rPr>
          <w:rFonts w:ascii="Times New Roman" w:hAnsi="Times New Roman" w:cs="Times New Roman"/>
          <w:b/>
        </w:rPr>
        <w:tab/>
        <w:t>Jury Deliberations in the Gallery of the Courtroom</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EE2DB0" w:rsidRPr="002128A9" w:rsidRDefault="00EE2DB0" w:rsidP="00EE2DB0">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EE2DB0" w:rsidRDefault="00EE2DB0" w:rsidP="009D0177">
      <w:pPr>
        <w:shd w:val="clear" w:color="auto" w:fill="FFFFFF" w:themeFill="background1"/>
        <w:spacing w:after="0"/>
        <w:rPr>
          <w:rFonts w:ascii="Times New Roman" w:hAnsi="Times New Roman" w:cs="Times New Roman"/>
          <w:b/>
          <w:sz w:val="24"/>
          <w:szCs w:val="24"/>
        </w:rPr>
      </w:pPr>
    </w:p>
    <w:p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t xml:space="preserve">Exhibit </w:t>
      </w:r>
      <w:r w:rsidR="00297234">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B554C5" w:rsidRPr="008D25F7" w:rsidRDefault="00B554C5" w:rsidP="00B554C5">
      <w:pPr>
        <w:rPr>
          <w:rFonts w:ascii="Times New Roman" w:hAnsi="Times New Roman" w:cs="Times New Roman"/>
          <w:sz w:val="24"/>
          <w:szCs w:val="24"/>
        </w:rPr>
      </w:pPr>
    </w:p>
    <w:p w:rsidR="00A53869" w:rsidRPr="00C73C04" w:rsidRDefault="00A53869" w:rsidP="00A53869">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Exhibit </w:t>
      </w:r>
      <w:r w:rsidR="00297234">
        <w:rPr>
          <w:rFonts w:ascii="Times New Roman" w:eastAsia="Times New Roman" w:hAnsi="Times New Roman" w:cs="Times New Roman"/>
          <w:b/>
          <w:sz w:val="24"/>
          <w:szCs w:val="24"/>
        </w:rPr>
        <w:t>F</w:t>
      </w:r>
      <w:r w:rsidR="0075243A">
        <w:rPr>
          <w:rFonts w:ascii="Times New Roman" w:eastAsia="Times New Roman" w:hAnsi="Times New Roman" w:cs="Times New Roman"/>
          <w:b/>
          <w:sz w:val="24"/>
          <w:szCs w:val="24"/>
        </w:rPr>
        <w:t xml:space="preserve"> </w:t>
      </w:r>
      <w:r w:rsidRPr="00C73C04">
        <w:rPr>
          <w:rFonts w:ascii="Times New Roman" w:eastAsia="Times New Roman" w:hAnsi="Times New Roman" w:cs="Times New Roman"/>
          <w:i/>
          <w:sz w:val="24"/>
          <w:szCs w:val="24"/>
        </w:rPr>
        <w:t>Handout: Fictional Scenario for Everyone (Volunteers and Students)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A53869"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A53869" w:rsidRPr="00CD4685" w:rsidRDefault="00A53869" w:rsidP="00A53869">
      <w:pPr>
        <w:spacing w:before="100" w:beforeAutospacing="1"/>
        <w:rPr>
          <w:rFonts w:ascii="Times New Roman" w:eastAsia="Times New Roman" w:hAnsi="Times New Roman" w:cs="Times New Roman"/>
          <w:sz w:val="24"/>
          <w:szCs w:val="24"/>
        </w:rPr>
      </w:pPr>
    </w:p>
    <w:p w:rsidR="00A53869" w:rsidRPr="00CD4685" w:rsidRDefault="00A53869" w:rsidP="00A53869">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6"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7"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B554C5" w:rsidRDefault="00B554C5" w:rsidP="00B554C5">
      <w:pPr>
        <w:rPr>
          <w:rFonts w:ascii="Times New Roman" w:hAnsi="Times New Roman" w:cs="Times New Roman"/>
        </w:rPr>
      </w:pPr>
    </w:p>
    <w:p w:rsidR="007D08B7" w:rsidRDefault="007D08B7" w:rsidP="00B554C5">
      <w:pPr>
        <w:rPr>
          <w:rFonts w:ascii="Times New Roman" w:hAnsi="Times New Roman" w:cs="Times New Roman"/>
        </w:rPr>
      </w:pPr>
    </w:p>
    <w:p w:rsidR="00B554C5" w:rsidRPr="008D25F7" w:rsidRDefault="00297234"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Pr>
          <w:rFonts w:ascii="Times New Roman" w:hAnsi="Times New Roman" w:cs="Times New Roman"/>
          <w:b/>
          <w:sz w:val="24"/>
          <w:szCs w:val="24"/>
          <w:lang w:val="en-CA"/>
        </w:rPr>
        <w:t>E</w:t>
      </w:r>
      <w:r w:rsidR="00B554C5" w:rsidRPr="008D25F7">
        <w:rPr>
          <w:rFonts w:ascii="Times New Roman" w:hAnsi="Times New Roman" w:cs="Times New Roman"/>
          <w:b/>
          <w:sz w:val="24"/>
          <w:szCs w:val="24"/>
          <w:lang w:val="en-CA"/>
        </w:rPr>
        <w:t>xhibit G</w:t>
      </w:r>
      <w:r w:rsidR="00F5790F">
        <w:rPr>
          <w:rFonts w:ascii="Times New Roman" w:hAnsi="Times New Roman" w:cs="Times New Roman"/>
          <w:sz w:val="24"/>
          <w:szCs w:val="24"/>
          <w:lang w:val="en-CA"/>
        </w:rPr>
        <w:t xml:space="preserve"> </w:t>
      </w:r>
      <w:r w:rsidR="00B554C5" w:rsidRPr="008D25F7">
        <w:rPr>
          <w:rFonts w:ascii="Times New Roman" w:hAnsi="Times New Roman" w:cs="Times New Roman"/>
          <w:i/>
          <w:sz w:val="24"/>
          <w:szCs w:val="24"/>
          <w:lang w:val="en-CA"/>
        </w:rPr>
        <w:t xml:space="preserve">Opening </w:t>
      </w:r>
      <w:r w:rsidR="00B554C5" w:rsidRPr="008D25F7">
        <w:rPr>
          <w:rFonts w:ascii="Times New Roman" w:hAnsi="Times New Roman" w:cs="Times New Roman"/>
          <w:i/>
          <w:sz w:val="24"/>
          <w:szCs w:val="24"/>
          <w:lang w:val="en-CA"/>
        </w:rPr>
        <w:fldChar w:fldCharType="begin"/>
      </w:r>
      <w:r w:rsidR="00B554C5" w:rsidRPr="008D25F7">
        <w:rPr>
          <w:rFonts w:ascii="Times New Roman" w:hAnsi="Times New Roman" w:cs="Times New Roman"/>
          <w:i/>
          <w:sz w:val="24"/>
          <w:szCs w:val="24"/>
          <w:lang w:val="en-CA"/>
        </w:rPr>
        <w:instrText xml:space="preserve"> SEQ CHAPTER \h \r 1</w:instrText>
      </w:r>
      <w:r w:rsidR="00B554C5" w:rsidRPr="008D25F7">
        <w:rPr>
          <w:rFonts w:ascii="Times New Roman" w:hAnsi="Times New Roman" w:cs="Times New Roman"/>
          <w:i/>
          <w:sz w:val="24"/>
          <w:szCs w:val="24"/>
          <w:lang w:val="en-CA"/>
        </w:rPr>
        <w:fldChar w:fldCharType="end"/>
      </w:r>
      <w:r w:rsidR="00B554C5" w:rsidRPr="008D25F7">
        <w:rPr>
          <w:rFonts w:ascii="Times New Roman" w:hAnsi="Times New Roman" w:cs="Times New Roman"/>
          <w:bCs/>
          <w:i/>
          <w:sz w:val="24"/>
          <w:szCs w:val="24"/>
        </w:rPr>
        <w:t>Protocol: ONLY for the Judge, Attorney Coaches, and 8 Student Attorneys</w:t>
      </w:r>
      <w:r w:rsidR="00B554C5" w:rsidRPr="008D25F7">
        <w:rPr>
          <w:rFonts w:ascii="Times New Roman" w:hAnsi="Times New Roman" w:cs="Times New Roman"/>
          <w:b/>
          <w:bCs/>
          <w:i/>
          <w:sz w:val="24"/>
          <w:szCs w:val="24"/>
        </w:rPr>
        <w:t xml:space="preserve"> </w:t>
      </w:r>
    </w:p>
    <w:p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9D0177" w:rsidRPr="008D25F7" w:rsidRDefault="009D0177"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40073A" w:rsidRDefault="0040073A" w:rsidP="00B554C5">
      <w:pPr>
        <w:rPr>
          <w:rFonts w:ascii="Times New Roman" w:hAnsi="Times New Roman" w:cs="Times New Roman"/>
          <w:b/>
        </w:rPr>
      </w:pPr>
    </w:p>
    <w:p w:rsidR="00B554C5" w:rsidRPr="008D25F7" w:rsidRDefault="00B554C5" w:rsidP="00B554C5">
      <w:pPr>
        <w:rPr>
          <w:rFonts w:ascii="Times New Roman" w:hAnsi="Times New Roman" w:cs="Times New Roman"/>
        </w:rPr>
      </w:pPr>
      <w:r w:rsidRPr="008D25F7">
        <w:rPr>
          <w:rFonts w:ascii="Times New Roman" w:hAnsi="Times New Roman" w:cs="Times New Roman"/>
          <w:b/>
        </w:rPr>
        <w:t>Exhibit H</w:t>
      </w:r>
      <w:r w:rsidR="00F5790F">
        <w:rPr>
          <w:rFonts w:ascii="Times New Roman" w:hAnsi="Times New Roman" w:cs="Times New Roman"/>
        </w:rPr>
        <w:t xml:space="preserve"> </w:t>
      </w:r>
      <w:r w:rsidRPr="008D25F7">
        <w:rPr>
          <w:rFonts w:ascii="Times New Roman" w:hAnsi="Times New Roman" w:cs="Times New Roman"/>
          <w:i/>
        </w:rPr>
        <w:t>Talking Points: ONLY for the Judge, Attorney Coaches, and the Eight Student Attorneys</w:t>
      </w:r>
    </w:p>
    <w:p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rsidTr="00B554C5">
        <w:trPr>
          <w:trHeight w:val="350"/>
        </w:trPr>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B554C5" w:rsidRPr="005313CB" w:rsidRDefault="00B554C5" w:rsidP="006C4937">
            <w:pPr>
              <w:pStyle w:val="ListParagraph"/>
              <w:numPr>
                <w:ilvl w:val="0"/>
                <w:numId w:val="19"/>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5313CB" w:rsidRPr="008D25F7" w:rsidRDefault="005313CB" w:rsidP="006C4937">
            <w:pPr>
              <w:pStyle w:val="ListParagraph"/>
              <w:numPr>
                <w:ilvl w:val="0"/>
                <w:numId w:val="19"/>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2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r>
      <w:tr w:rsidR="00B554C5" w:rsidRPr="008D25F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tc>
                <w:tcPr>
                  <w:tcW w:w="4788" w:type="dxa"/>
                  <w:tcBorders>
                    <w:top w:val="single" w:sz="4" w:space="0" w:color="auto"/>
                    <w:left w:val="single" w:sz="4" w:space="0" w:color="auto"/>
                    <w:bottom w:val="nil"/>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tc>
                <w:tcPr>
                  <w:tcW w:w="4788" w:type="dxa"/>
                  <w:tcBorders>
                    <w:top w:val="nil"/>
                    <w:left w:val="single" w:sz="4" w:space="0" w:color="auto"/>
                    <w:bottom w:val="nil"/>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trPr>
                <w:trHeight w:val="3140"/>
              </w:trPr>
              <w:tc>
                <w:tcPr>
                  <w:tcW w:w="4788" w:type="dxa"/>
                  <w:tcBorders>
                    <w:top w:val="nil"/>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B554C5" w:rsidRPr="008D25F7" w:rsidRDefault="00B554C5" w:rsidP="006C4937">
                  <w:pPr>
                    <w:pStyle w:val="ListParagraph"/>
                    <w:numPr>
                      <w:ilvl w:val="0"/>
                      <w:numId w:val="22"/>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contextualSpacing/>
                    <w:rPr>
                      <w:rFonts w:ascii="Times New Roman" w:hAnsi="Times New Roman" w:cs="Times New Roman"/>
                      <w:sz w:val="24"/>
                      <w:szCs w:val="24"/>
                    </w:rPr>
                  </w:pPr>
                </w:p>
                <w:p w:rsidR="00B554C5" w:rsidRPr="008D25F7" w:rsidRDefault="00B554C5">
                  <w:pPr>
                    <w:spacing w:after="0" w:line="240" w:lineRule="auto"/>
                    <w:rPr>
                      <w:rFonts w:ascii="Times New Roman" w:hAnsi="Times New Roman" w:cs="Times New Roman"/>
                      <w:b/>
                    </w:rPr>
                  </w:pPr>
                </w:p>
              </w:tc>
            </w:tr>
          </w:tbl>
          <w:p w:rsidR="00B554C5" w:rsidRPr="008D25F7" w:rsidRDefault="00B554C5">
            <w:pPr>
              <w:spacing w:after="0" w:line="240" w:lineRule="auto"/>
              <w:ind w:left="720"/>
              <w:contextualSpacing/>
              <w:jc w:val="center"/>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B554C5" w:rsidRPr="008D25F7" w:rsidRDefault="00B554C5">
            <w:pPr>
              <w:spacing w:after="0" w:line="240" w:lineRule="auto"/>
              <w:ind w:left="720"/>
              <w:contextualSpacing/>
              <w:jc w:val="center"/>
              <w:rPr>
                <w:rFonts w:ascii="Times New Roman" w:hAnsi="Times New Roman" w:cs="Times New Roman"/>
                <w:b/>
              </w:rPr>
            </w:pPr>
          </w:p>
        </w:tc>
      </w:tr>
    </w:tbl>
    <w:p w:rsidR="00B554C5" w:rsidRPr="008D25F7" w:rsidRDefault="00B554C5" w:rsidP="00B554C5">
      <w:pPr>
        <w:rPr>
          <w:rFonts w:ascii="Times New Roman" w:hAnsi="Times New Roman" w:cs="Times New Roman"/>
          <w:sz w:val="24"/>
          <w:szCs w:val="24"/>
        </w:rPr>
      </w:pPr>
    </w:p>
    <w:p w:rsidR="00B554C5" w:rsidRPr="008D25F7" w:rsidRDefault="00B554C5" w:rsidP="00B554C5">
      <w:pPr>
        <w:jc w:val="center"/>
        <w:rPr>
          <w:rFonts w:ascii="Times New Roman" w:hAnsi="Times New Roman" w:cs="Times New Roman"/>
          <w:b/>
          <w:sz w:val="24"/>
          <w:szCs w:val="24"/>
        </w:rPr>
      </w:pPr>
    </w:p>
    <w:p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rsidR="00B554C5" w:rsidRPr="008B5243" w:rsidRDefault="00B554C5" w:rsidP="00B554C5">
      <w:pPr>
        <w:jc w:val="center"/>
        <w:rPr>
          <w:rFonts w:ascii="Times New Roman" w:hAnsi="Times New Roman" w:cs="Times New Roman"/>
        </w:rPr>
      </w:pPr>
    </w:p>
    <w:p w:rsidR="00B554C5" w:rsidRPr="008B5243" w:rsidRDefault="00B554C5" w:rsidP="00B554C5">
      <w:pPr>
        <w:rPr>
          <w:rFonts w:ascii="Times New Roman" w:hAnsi="Times New Roman" w:cs="Times New Roman"/>
        </w:rPr>
      </w:pPr>
    </w:p>
    <w:p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B554C5" w:rsidRPr="008B5243" w:rsidRDefault="00B554C5" w:rsidP="00B554C5">
      <w:pPr>
        <w:spacing w:after="0" w:line="240" w:lineRule="auto"/>
        <w:ind w:left="-360"/>
        <w:rPr>
          <w:rFonts w:ascii="Times New Roman" w:eastAsia="Times New Roman" w:hAnsi="Times New Roman" w:cs="Times New Roman"/>
          <w:lang w:val="en"/>
        </w:rPr>
      </w:pPr>
    </w:p>
    <w:p w:rsidR="00B554C5" w:rsidRPr="008B5243" w:rsidRDefault="00B554C5" w:rsidP="00B554C5">
      <w:pPr>
        <w:spacing w:after="0" w:line="240" w:lineRule="auto"/>
        <w:jc w:val="center"/>
        <w:rPr>
          <w:rFonts w:ascii="Times New Roman" w:hAnsi="Times New Roman" w:cs="Times New Roman"/>
          <w:b/>
          <w:bCs/>
          <w:iCs/>
        </w:rPr>
      </w:pPr>
    </w:p>
    <w:p w:rsidR="009D0177" w:rsidRPr="008B5243" w:rsidRDefault="009D0177" w:rsidP="009D0177">
      <w:pPr>
        <w:spacing w:after="0"/>
        <w:rPr>
          <w:rFonts w:ascii="Times New Roman" w:hAnsi="Times New Roman" w:cs="Times New Roman"/>
          <w:sz w:val="24"/>
          <w:szCs w:val="24"/>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8B5243" w:rsidRDefault="008B5243" w:rsidP="00B554C5">
      <w:pPr>
        <w:spacing w:after="0" w:line="240" w:lineRule="auto"/>
        <w:rPr>
          <w:rFonts w:ascii="Times New Roman" w:hAnsi="Times New Roman" w:cs="Times New Roman"/>
          <w:b/>
          <w:bCs/>
          <w:iCs/>
          <w:sz w:val="24"/>
          <w:szCs w:val="24"/>
        </w:rPr>
      </w:pPr>
    </w:p>
    <w:p w:rsidR="00B554C5" w:rsidRPr="008D25F7" w:rsidRDefault="00F5790F" w:rsidP="00F5790F">
      <w:pPr>
        <w:tabs>
          <w:tab w:val="left" w:pos="990"/>
        </w:tabs>
        <w:spacing w:after="0" w:line="240" w:lineRule="auto"/>
        <w:rPr>
          <w:rFonts w:ascii="Times New Roman" w:hAnsi="Times New Roman" w:cs="Times New Roman"/>
          <w:bCs/>
          <w:i/>
          <w:iCs/>
          <w:sz w:val="24"/>
          <w:szCs w:val="24"/>
        </w:rPr>
      </w:pPr>
      <w:r>
        <w:rPr>
          <w:rFonts w:ascii="Times New Roman" w:hAnsi="Times New Roman" w:cs="Times New Roman"/>
          <w:b/>
          <w:bCs/>
          <w:iCs/>
          <w:sz w:val="24"/>
          <w:szCs w:val="24"/>
        </w:rPr>
        <w:t xml:space="preserve">Exhibit I </w:t>
      </w:r>
      <w:r w:rsidR="00B554C5" w:rsidRPr="008D25F7">
        <w:rPr>
          <w:rFonts w:ascii="Times New Roman" w:hAnsi="Times New Roman" w:cs="Times New Roman"/>
          <w:bCs/>
          <w:i/>
          <w:iCs/>
          <w:sz w:val="24"/>
          <w:szCs w:val="24"/>
        </w:rPr>
        <w:t xml:space="preserve">Closing Arguments Worksheet:  ONLY for Judge, Attorney Coaches, and 8 Student Attorneys </w:t>
      </w:r>
    </w:p>
    <w:p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i/>
          <w:sz w:val="24"/>
          <w:szCs w:val="24"/>
        </w:rPr>
        <w:t>Elonis v. U.S.</w:t>
      </w:r>
      <w:r w:rsidRPr="00486895">
        <w:rPr>
          <w:rFonts w:ascii="Times New Roman" w:hAnsi="Times New Roman" w:cs="Times New Roman"/>
          <w:bCs/>
          <w:sz w:val="24"/>
          <w:szCs w:val="24"/>
        </w:rPr>
        <w:t xml:space="preserve"> Applied to Teen Facebook Postings</w:t>
      </w:r>
    </w:p>
    <w:p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sz w:val="24"/>
          <w:szCs w:val="24"/>
        </w:rPr>
        <w:t>Worksheet Specifically for Student Attorney #4</w:t>
      </w:r>
    </w:p>
    <w:p w:rsidR="00B554C5" w:rsidRPr="00486895" w:rsidRDefault="00B554C5" w:rsidP="00B554C5">
      <w:pPr>
        <w:spacing w:after="0" w:line="240" w:lineRule="auto"/>
        <w:rPr>
          <w:rFonts w:ascii="Times New Roman" w:hAnsi="Times New Roman" w:cs="Times New Roman"/>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rsidR="00B554C5" w:rsidRPr="008D25F7" w:rsidRDefault="00B554C5" w:rsidP="00B554C5">
      <w:pPr>
        <w:spacing w:after="0" w:line="240" w:lineRule="auto"/>
        <w:rPr>
          <w:rFonts w:ascii="Times New Roman" w:hAnsi="Times New Roman" w:cs="Times New Roman"/>
          <w:b/>
          <w:bCs/>
          <w:sz w:val="24"/>
          <w:szCs w:val="24"/>
          <w:u w:val="single"/>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 xml:space="preserve">Of all the points argued, what is the most compelling reason the jury should decide </w:t>
      </w:r>
    </w:p>
    <w:p w:rsidR="00486895" w:rsidRDefault="00486895" w:rsidP="008959CF">
      <w:pPr>
        <w:autoSpaceDE w:val="0"/>
        <w:autoSpaceDN w:val="0"/>
        <w:adjustRightInd w:val="0"/>
        <w:spacing w:after="0" w:line="240" w:lineRule="auto"/>
        <w:rPr>
          <w:rFonts w:ascii="Times New Roman" w:hAnsi="Times New Roman" w:cs="Times New Roman"/>
          <w:b/>
        </w:rPr>
      </w:pPr>
    </w:p>
    <w:p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rsidR="00C13F02" w:rsidRPr="008959CF" w:rsidRDefault="00C13F02" w:rsidP="00C13F02">
      <w:r w:rsidRPr="008959CF">
        <w:rPr>
          <w:noProof/>
        </w:rPr>
        <w:drawing>
          <wp:inline distT="0" distB="0" distL="0" distR="0" wp14:anchorId="4BEA748E" wp14:editId="7C86456C">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drawing>
          <wp:inline distT="0" distB="0" distL="0" distR="0" wp14:anchorId="46223845" wp14:editId="29D5889B">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C13F02" w:rsidRPr="008959CF" w:rsidRDefault="00C13F02" w:rsidP="009D0177">
      <w:pPr>
        <w:spacing w:after="0"/>
      </w:pPr>
    </w:p>
    <w:p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6"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
  </w:num>
  <w:num w:numId="4">
    <w:abstractNumId w:val="3"/>
  </w:num>
  <w:num w:numId="5">
    <w:abstractNumId w:val="13"/>
  </w:num>
  <w:num w:numId="6">
    <w:abstractNumId w:val="25"/>
  </w:num>
  <w:num w:numId="7">
    <w:abstractNumId w:val="10"/>
  </w:num>
  <w:num w:numId="8">
    <w:abstractNumId w:val="2"/>
  </w:num>
  <w:num w:numId="9">
    <w:abstractNumId w:val="29"/>
  </w:num>
  <w:num w:numId="10">
    <w:abstractNumId w:val="14"/>
  </w:num>
  <w:num w:numId="11">
    <w:abstractNumId w:val="7"/>
  </w:num>
  <w:num w:numId="12">
    <w:abstractNumId w:val="5"/>
  </w:num>
  <w:num w:numId="13">
    <w:abstractNumId w:val="15"/>
  </w:num>
  <w:num w:numId="14">
    <w:abstractNumId w:val="21"/>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33"/>
  </w:num>
  <w:num w:numId="20">
    <w:abstractNumId w:val="30"/>
  </w:num>
  <w:num w:numId="21">
    <w:abstractNumId w:val="20"/>
  </w:num>
  <w:num w:numId="22">
    <w:abstractNumId w:val="1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27"/>
  </w:num>
  <w:num w:numId="28">
    <w:abstractNumId w:val="18"/>
  </w:num>
  <w:num w:numId="29">
    <w:abstractNumId w:val="4"/>
  </w:num>
  <w:num w:numId="30">
    <w:abstractNumId w:val="8"/>
  </w:num>
  <w:num w:numId="31">
    <w:abstractNumId w:val="32"/>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6"/>
  </w:num>
  <w:num w:numId="38">
    <w:abstractNumId w:val="1"/>
  </w:num>
  <w:num w:numId="39">
    <w:abstractNumId w:val="2"/>
  </w:num>
  <w:num w:numId="40">
    <w:abstractNumId w:val="29"/>
  </w:num>
  <w:num w:numId="41">
    <w:abstractNumId w:val="3"/>
  </w:num>
  <w:num w:numId="42">
    <w:abstractNumId w:val="19"/>
  </w:num>
  <w:num w:numId="4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63B7C"/>
    <w:rsid w:val="000B48B4"/>
    <w:rsid w:val="000C67C3"/>
    <w:rsid w:val="000F5617"/>
    <w:rsid w:val="00122B34"/>
    <w:rsid w:val="00125EE8"/>
    <w:rsid w:val="001562C6"/>
    <w:rsid w:val="0015776F"/>
    <w:rsid w:val="00185ED8"/>
    <w:rsid w:val="001A0EF5"/>
    <w:rsid w:val="002329DD"/>
    <w:rsid w:val="002505BB"/>
    <w:rsid w:val="00297234"/>
    <w:rsid w:val="0033386F"/>
    <w:rsid w:val="00350BC0"/>
    <w:rsid w:val="003A7EF8"/>
    <w:rsid w:val="003C29DE"/>
    <w:rsid w:val="003F553F"/>
    <w:rsid w:val="0040073A"/>
    <w:rsid w:val="00410EAF"/>
    <w:rsid w:val="004436E6"/>
    <w:rsid w:val="0047155D"/>
    <w:rsid w:val="0047296F"/>
    <w:rsid w:val="00486895"/>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52E57"/>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811F0"/>
    <w:rsid w:val="00BA168C"/>
    <w:rsid w:val="00BE1CE5"/>
    <w:rsid w:val="00BF1F89"/>
    <w:rsid w:val="00C10E16"/>
    <w:rsid w:val="00C13F02"/>
    <w:rsid w:val="00C75147"/>
    <w:rsid w:val="00C77B6C"/>
    <w:rsid w:val="00CA118B"/>
    <w:rsid w:val="00CA1C2E"/>
    <w:rsid w:val="00D37500"/>
    <w:rsid w:val="00D5585B"/>
    <w:rsid w:val="00D9759E"/>
    <w:rsid w:val="00E24B8E"/>
    <w:rsid w:val="00E504D7"/>
    <w:rsid w:val="00E85208"/>
    <w:rsid w:val="00EE2DB0"/>
    <w:rsid w:val="00F1231C"/>
    <w:rsid w:val="00F215FF"/>
    <w:rsid w:val="00F22E35"/>
    <w:rsid w:val="00F34FC9"/>
    <w:rsid w:val="00F5039D"/>
    <w:rsid w:val="00F5790F"/>
    <w:rsid w:val="00FB2A62"/>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680477243">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n.wikipedia.org/wiki/Anonym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onymous_social_media" TargetMode="External"/><Relationship Id="rId11" Type="http://schemas.openxmlformats.org/officeDocument/2006/relationships/theme" Target="theme/theme1.xml"/><Relationship Id="rId5" Type="http://schemas.openxmlformats.org/officeDocument/2006/relationships/hyperlink" Target="http://www.supremecourt.gov/opinions/14pdf/13-983_7l4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2018-04-26T11:55:00Z</dcterms:created>
  <dcterms:modified xsi:type="dcterms:W3CDTF">2018-04-26T11:55:00Z</dcterms:modified>
</cp:coreProperties>
</file>