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9.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155E" w:rsidRDefault="0064155E" w:rsidP="00887E8F">
      <w:pPr>
        <w:spacing w:after="0" w:line="240" w:lineRule="auto"/>
        <w:jc w:val="center"/>
        <w:rPr>
          <w:b/>
        </w:rPr>
      </w:pPr>
    </w:p>
    <w:p w:rsidR="0064155E" w:rsidRDefault="0064155E" w:rsidP="00887E8F">
      <w:pPr>
        <w:spacing w:after="0" w:line="240" w:lineRule="auto"/>
        <w:jc w:val="center"/>
        <w:rPr>
          <w:b/>
        </w:rPr>
      </w:pPr>
    </w:p>
    <w:p w:rsidR="00984637" w:rsidRPr="00BB24DA" w:rsidRDefault="00984637" w:rsidP="00887E8F">
      <w:pPr>
        <w:spacing w:after="0" w:line="240" w:lineRule="auto"/>
        <w:jc w:val="center"/>
      </w:pPr>
      <w:r w:rsidRPr="00BB24DA">
        <w:rPr>
          <w:b/>
        </w:rPr>
        <w:t>PROPOSED AMENDMENTS TO THE FEDERAL RULES OF BANKRUPTCY PROCEDURE</w:t>
      </w:r>
    </w:p>
    <w:p w:rsidR="00984637" w:rsidRPr="00BB24DA" w:rsidRDefault="00984637" w:rsidP="00887E8F">
      <w:pPr>
        <w:spacing w:after="0" w:line="240" w:lineRule="auto"/>
        <w:jc w:val="center"/>
      </w:pPr>
    </w:p>
    <w:p w:rsidR="00BC40C6" w:rsidRPr="00BB24DA" w:rsidRDefault="00BC40C6" w:rsidP="00887E8F">
      <w:pPr>
        <w:spacing w:after="0" w:line="240" w:lineRule="auto"/>
        <w:jc w:val="both"/>
      </w:pPr>
    </w:p>
    <w:p w:rsidR="00601308" w:rsidRPr="00BB24DA" w:rsidRDefault="00601308" w:rsidP="00887E8F">
      <w:pPr>
        <w:spacing w:after="0" w:line="240" w:lineRule="auto"/>
        <w:ind w:left="1440" w:hanging="1440"/>
        <w:jc w:val="both"/>
        <w:rPr>
          <w:b/>
        </w:rPr>
      </w:pPr>
      <w:r w:rsidRPr="00BB24DA">
        <w:rPr>
          <w:b/>
        </w:rPr>
        <w:t>Rule 3002.1</w:t>
      </w:r>
      <w:r w:rsidR="00431E33" w:rsidRPr="00BB24DA">
        <w:rPr>
          <w:b/>
        </w:rPr>
        <w:tab/>
      </w:r>
      <w:r w:rsidRPr="00BB24DA">
        <w:rPr>
          <w:b/>
        </w:rPr>
        <w:t>Notice Relating to Claims Secured by Security Interest in the Debtor’s Principal Residence</w:t>
      </w:r>
    </w:p>
    <w:p w:rsidR="00601308" w:rsidRPr="00BB24DA" w:rsidRDefault="00601308" w:rsidP="00887E8F">
      <w:pPr>
        <w:spacing w:before="240"/>
        <w:jc w:val="center"/>
      </w:pPr>
      <w:r w:rsidRPr="00BB24DA">
        <w:t>* * * * *</w:t>
      </w:r>
    </w:p>
    <w:p w:rsidR="00601308" w:rsidRPr="00E4027B" w:rsidRDefault="00601308" w:rsidP="00887E8F">
      <w:pPr>
        <w:spacing w:after="0" w:line="480" w:lineRule="auto"/>
        <w:ind w:firstLine="504"/>
        <w:jc w:val="both"/>
      </w:pPr>
      <w:r w:rsidRPr="00BB24DA">
        <w:t>(b)</w:t>
      </w:r>
      <w:r w:rsidR="00BB24DA" w:rsidRPr="00BB24DA">
        <w:tab/>
      </w:r>
      <w:r w:rsidRPr="00BB24DA">
        <w:t>NOTICE OF PAYMENT CHANGES</w:t>
      </w:r>
      <w:r w:rsidRPr="00E4027B">
        <w:t xml:space="preserve">; OBJECTION.  </w:t>
      </w:r>
    </w:p>
    <w:p w:rsidR="00601308" w:rsidRPr="00E4027B" w:rsidRDefault="00601308" w:rsidP="00887E8F">
      <w:pPr>
        <w:spacing w:after="0" w:line="480" w:lineRule="auto"/>
        <w:ind w:left="504" w:firstLine="504"/>
        <w:jc w:val="both"/>
      </w:pPr>
      <w:r w:rsidRPr="00E4027B">
        <w:t>(1)</w:t>
      </w:r>
      <w:r w:rsidR="00BB24DA" w:rsidRPr="00E4027B">
        <w:tab/>
      </w:r>
      <w:r w:rsidRPr="00E4027B">
        <w:rPr>
          <w:i/>
        </w:rPr>
        <w:t>Notice</w:t>
      </w:r>
      <w:r w:rsidRPr="00E4027B">
        <w:t xml:space="preserve">.  </w:t>
      </w:r>
      <w:r w:rsidRPr="00BB24DA">
        <w:t xml:space="preserve">The holder of the claim shall file and serve on the debtor, debtor’s counsel, and the trustee a notice of any change in the payment amount, including any change that results from an </w:t>
      </w:r>
      <w:r w:rsidRPr="00291CF1">
        <w:t>interest-</w:t>
      </w:r>
      <w:r w:rsidRPr="00BB24DA">
        <w:t>rate or escrow</w:t>
      </w:r>
      <w:r w:rsidRPr="00EE2F34">
        <w:t>-</w:t>
      </w:r>
      <w:r w:rsidRPr="00BB24DA">
        <w:t>account adjustment, no later than 21 days before a payment in the new amount is due.</w:t>
      </w:r>
      <w:r w:rsidRPr="00E4027B">
        <w:t xml:space="preserve">  If the claim arises from a home-equity line of credit, this requirement may be modified by court order.  </w:t>
      </w:r>
    </w:p>
    <w:p w:rsidR="00601308" w:rsidRPr="00E4027B" w:rsidRDefault="00601308" w:rsidP="00887E8F">
      <w:pPr>
        <w:spacing w:after="0" w:line="480" w:lineRule="auto"/>
        <w:ind w:left="504" w:firstLine="504"/>
        <w:jc w:val="both"/>
      </w:pPr>
      <w:r w:rsidRPr="00E4027B">
        <w:t>(2)</w:t>
      </w:r>
      <w:r w:rsidR="00BB24DA" w:rsidRPr="00E4027B">
        <w:tab/>
      </w:r>
      <w:r w:rsidRPr="00E4027B">
        <w:rPr>
          <w:i/>
        </w:rPr>
        <w:t>Objection.</w:t>
      </w:r>
      <w:r w:rsidRPr="00E4027B">
        <w:t xml:space="preserve">  A party in interest who objects to the payment change may file a motion to determine </w:t>
      </w:r>
      <w:r w:rsidRPr="00E4027B">
        <w:lastRenderedPageBreak/>
        <w:t>whether the change is required to maintain payments in accordance with § 1322(b)(5) of the Code.  If no motion is filed by the day before the new amount is due, the change goes into effect, unless the court orders otherwise.</w:t>
      </w:r>
    </w:p>
    <w:p w:rsidR="00601308" w:rsidRPr="00BB24DA" w:rsidRDefault="00601308" w:rsidP="00887E8F">
      <w:pPr>
        <w:spacing w:after="0" w:line="480" w:lineRule="auto"/>
        <w:jc w:val="center"/>
      </w:pPr>
      <w:r w:rsidRPr="00BB24DA">
        <w:t>* * * * *</w:t>
      </w:r>
    </w:p>
    <w:p w:rsidR="00601308" w:rsidRPr="00BB24DA" w:rsidRDefault="00601308" w:rsidP="00887E8F">
      <w:pPr>
        <w:spacing w:after="0" w:line="480" w:lineRule="auto"/>
        <w:ind w:firstLine="504"/>
        <w:jc w:val="both"/>
      </w:pPr>
      <w:r w:rsidRPr="00BB24DA">
        <w:t>(e)</w:t>
      </w:r>
      <w:r w:rsidR="00BB24DA" w:rsidRPr="00BB24DA">
        <w:tab/>
      </w:r>
      <w:r w:rsidRPr="00BB24DA">
        <w:t xml:space="preserve">DETERMINATION OF FEES, EXPENSES, OR CHARGES.  On motion of </w:t>
      </w:r>
      <w:r w:rsidRPr="00E4027B">
        <w:t>a party in interest</w:t>
      </w:r>
      <w:r w:rsidRPr="00BB24DA">
        <w:t xml:space="preserve"> filed within one year after service of a notice under subdivision (c) of this rule, the court shall, after notice and hearing, determine whether payment of any claimed fee, expense, or charge is required by the underlying agreement and applicable </w:t>
      </w:r>
      <w:proofErr w:type="spellStart"/>
      <w:r w:rsidR="00E03195">
        <w:t>non</w:t>
      </w:r>
      <w:r w:rsidRPr="00BB24DA">
        <w:t>bankruptcy</w:t>
      </w:r>
      <w:proofErr w:type="spellEnd"/>
      <w:r w:rsidRPr="00BB24DA">
        <w:t xml:space="preserve"> law to cure a default or maintain payments in accordance with § 1322(b)(5) of the Code.</w:t>
      </w:r>
    </w:p>
    <w:p w:rsidR="00601308" w:rsidRPr="00BB24DA" w:rsidRDefault="00601308" w:rsidP="00887E8F">
      <w:pPr>
        <w:spacing w:after="0" w:line="480" w:lineRule="auto"/>
        <w:jc w:val="center"/>
      </w:pPr>
      <w:r w:rsidRPr="00BB24DA">
        <w:t>* * * * *</w:t>
      </w:r>
    </w:p>
    <w:p w:rsidR="00601308" w:rsidRPr="00BB24DA" w:rsidRDefault="00601308" w:rsidP="00887E8F">
      <w:pPr>
        <w:spacing w:after="0" w:line="480" w:lineRule="auto"/>
        <w:jc w:val="center"/>
        <w:rPr>
          <w:b/>
        </w:rPr>
        <w:sectPr w:rsidR="00601308" w:rsidRPr="00BB24DA" w:rsidSect="00887E8F">
          <w:headerReference w:type="even" r:id="rId8"/>
          <w:headerReference w:type="default" r:id="rId9"/>
          <w:type w:val="continuous"/>
          <w:pgSz w:w="12240" w:h="15840"/>
          <w:pgMar w:top="2880" w:right="2880" w:bottom="2880" w:left="3600" w:header="2880" w:footer="720" w:gutter="0"/>
          <w:cols w:space="720"/>
          <w:titlePg/>
          <w:docGrid w:linePitch="360"/>
        </w:sectPr>
      </w:pPr>
    </w:p>
    <w:p w:rsidR="00601308" w:rsidRPr="00BB24DA" w:rsidRDefault="00601308" w:rsidP="00887E8F">
      <w:pPr>
        <w:spacing w:after="0"/>
        <w:rPr>
          <w:b/>
        </w:rPr>
      </w:pPr>
    </w:p>
    <w:p w:rsidR="00887E8F" w:rsidRDefault="00887E8F" w:rsidP="00887E8F">
      <w:pPr>
        <w:tabs>
          <w:tab w:val="left" w:pos="504"/>
          <w:tab w:val="left" w:pos="1008"/>
          <w:tab w:val="left" w:pos="1512"/>
          <w:tab w:val="left" w:pos="2016"/>
          <w:tab w:val="left" w:pos="2520"/>
          <w:tab w:val="left" w:pos="3024"/>
          <w:tab w:val="left" w:pos="3528"/>
        </w:tabs>
        <w:spacing w:after="0" w:line="480" w:lineRule="auto"/>
        <w:ind w:left="504" w:hanging="504"/>
        <w:jc w:val="both"/>
        <w:rPr>
          <w:b/>
        </w:rPr>
        <w:sectPr w:rsidR="00887E8F" w:rsidSect="00887E8F">
          <w:headerReference w:type="first" r:id="rId10"/>
          <w:footnotePr>
            <w:numFmt w:val="chicago"/>
          </w:footnotePr>
          <w:type w:val="continuous"/>
          <w:pgSz w:w="12240" w:h="15840"/>
          <w:pgMar w:top="2880" w:right="2880" w:bottom="2880" w:left="3600" w:header="2880" w:footer="720" w:gutter="0"/>
          <w:cols w:space="720"/>
          <w:docGrid w:linePitch="360"/>
        </w:sectPr>
      </w:pPr>
    </w:p>
    <w:p w:rsidR="00BC40C6" w:rsidRPr="00BB24DA" w:rsidRDefault="00BC40C6" w:rsidP="00887E8F">
      <w:pPr>
        <w:tabs>
          <w:tab w:val="left" w:pos="504"/>
          <w:tab w:val="left" w:pos="1008"/>
          <w:tab w:val="left" w:pos="1512"/>
          <w:tab w:val="left" w:pos="2016"/>
          <w:tab w:val="left" w:pos="2520"/>
          <w:tab w:val="left" w:pos="3024"/>
          <w:tab w:val="left" w:pos="3528"/>
        </w:tabs>
        <w:spacing w:after="0" w:line="480" w:lineRule="auto"/>
        <w:ind w:left="504" w:hanging="504"/>
        <w:jc w:val="both"/>
      </w:pPr>
      <w:r w:rsidRPr="00BB24DA">
        <w:rPr>
          <w:b/>
        </w:rPr>
        <w:lastRenderedPageBreak/>
        <w:t>Rule 5005.</w:t>
      </w:r>
      <w:r w:rsidR="007951DA" w:rsidRPr="00BB24DA">
        <w:rPr>
          <w:b/>
        </w:rPr>
        <w:t xml:space="preserve">   </w:t>
      </w:r>
      <w:r w:rsidRPr="00BB24DA">
        <w:rPr>
          <w:b/>
        </w:rPr>
        <w:t>Filing and Transmittal of Papers</w:t>
      </w:r>
    </w:p>
    <w:p w:rsidR="00BC40C6" w:rsidRPr="00BB24DA" w:rsidRDefault="00BC40C6" w:rsidP="00887E8F">
      <w:pPr>
        <w:spacing w:after="0" w:line="480" w:lineRule="auto"/>
        <w:ind w:firstLine="504"/>
        <w:jc w:val="both"/>
      </w:pPr>
      <w:r w:rsidRPr="00BB24DA">
        <w:t>(a)</w:t>
      </w:r>
      <w:r w:rsidRPr="00BB24DA">
        <w:tab/>
        <w:t>FILING.</w:t>
      </w:r>
    </w:p>
    <w:p w:rsidR="00BC40C6" w:rsidRPr="00BB24DA" w:rsidRDefault="00BC40C6" w:rsidP="00887E8F">
      <w:pPr>
        <w:spacing w:after="0" w:line="480" w:lineRule="auto"/>
        <w:jc w:val="center"/>
      </w:pPr>
      <w:r w:rsidRPr="00BB24DA">
        <w:t>* * * * *</w:t>
      </w:r>
    </w:p>
    <w:p w:rsidR="00BC40C6" w:rsidRPr="00BB24DA" w:rsidRDefault="00BC40C6" w:rsidP="00887E8F">
      <w:pPr>
        <w:spacing w:after="0" w:line="480" w:lineRule="auto"/>
        <w:ind w:left="504" w:firstLine="504"/>
        <w:jc w:val="both"/>
      </w:pPr>
      <w:r w:rsidRPr="00BB24DA">
        <w:t>(2)</w:t>
      </w:r>
      <w:r w:rsidRPr="00BB24DA">
        <w:tab/>
      </w:r>
      <w:r w:rsidRPr="00E4027B">
        <w:rPr>
          <w:i/>
        </w:rPr>
        <w:t xml:space="preserve">Electronic </w:t>
      </w:r>
      <w:r w:rsidRPr="00BB24DA">
        <w:rPr>
          <w:i/>
          <w:iCs/>
        </w:rPr>
        <w:t xml:space="preserve">Filing </w:t>
      </w:r>
      <w:r w:rsidRPr="00E4027B">
        <w:rPr>
          <w:i/>
          <w:iCs/>
        </w:rPr>
        <w:t>and Signing</w:t>
      </w:r>
      <w:r w:rsidRPr="00F73887">
        <w:rPr>
          <w:i/>
        </w:rPr>
        <w:t>.</w:t>
      </w:r>
      <w:r w:rsidRPr="00BB24DA">
        <w:t xml:space="preserve"> </w:t>
      </w:r>
    </w:p>
    <w:p w:rsidR="00BC40C6" w:rsidRPr="00E4027B" w:rsidRDefault="00BC40C6" w:rsidP="00887E8F">
      <w:pPr>
        <w:tabs>
          <w:tab w:val="left" w:pos="1008"/>
        </w:tabs>
        <w:autoSpaceDE w:val="0"/>
        <w:autoSpaceDN w:val="0"/>
        <w:adjustRightInd w:val="0"/>
        <w:spacing w:after="0" w:line="480" w:lineRule="auto"/>
        <w:ind w:left="1008" w:firstLine="504"/>
        <w:jc w:val="both"/>
      </w:pPr>
      <w:r w:rsidRPr="00E4027B">
        <w:t>(A)</w:t>
      </w:r>
      <w:r w:rsidR="007951DA" w:rsidRPr="00E4027B">
        <w:tab/>
      </w:r>
      <w:r w:rsidRPr="00E4027B">
        <w:rPr>
          <w:i/>
        </w:rPr>
        <w:t>By a Represented Entity</w:t>
      </w:r>
      <w:r w:rsidR="00BE4CE1" w:rsidRPr="00E4027B">
        <w:rPr>
          <w:lang w:val="en-CA"/>
        </w:rPr>
        <w:fldChar w:fldCharType="begin"/>
      </w:r>
      <w:r w:rsidR="009220C4" w:rsidRPr="00E4027B">
        <w:rPr>
          <w:lang w:val="en-CA"/>
        </w:rPr>
        <w:instrText xml:space="preserve"> SEQ CHAPTER \h \r 1</w:instrText>
      </w:r>
      <w:r w:rsidR="00BE4CE1" w:rsidRPr="00E4027B">
        <w:rPr>
          <w:lang w:val="en-CA"/>
        </w:rPr>
        <w:fldChar w:fldCharType="end"/>
      </w:r>
      <w:r w:rsidR="009220C4" w:rsidRPr="00E4027B">
        <w:t>—</w:t>
      </w:r>
      <w:r w:rsidRPr="00E4027B">
        <w:rPr>
          <w:i/>
        </w:rPr>
        <w:t>Generally Required; Exceptions.</w:t>
      </w:r>
      <w:r w:rsidR="009220C4" w:rsidRPr="00E4027B">
        <w:t xml:space="preserve">  </w:t>
      </w:r>
      <w:r w:rsidRPr="00E4027B">
        <w:t xml:space="preserve">An entity represented by an attorney shall </w:t>
      </w:r>
      <w:r w:rsidR="00341780" w:rsidRPr="00E4027B">
        <w:t>file</w:t>
      </w:r>
      <w:r w:rsidRPr="00E4027B">
        <w:t xml:space="preserve"> electronically</w:t>
      </w:r>
      <w:r w:rsidR="003A6324" w:rsidRPr="00E4027B">
        <w:t>, unless nonelectronic filing is allowed by the court for good caus</w:t>
      </w:r>
      <w:r w:rsidR="006F67AF" w:rsidRPr="00E4027B">
        <w:t>e or is allowed or required by</w:t>
      </w:r>
      <w:r w:rsidR="003A6324" w:rsidRPr="00E4027B">
        <w:t xml:space="preserve"> local rule</w:t>
      </w:r>
      <w:r w:rsidR="00B03BF7" w:rsidRPr="00E4027B">
        <w:t>.</w:t>
      </w:r>
    </w:p>
    <w:p w:rsidR="00BC40C6" w:rsidRPr="00E4027B" w:rsidRDefault="00BC40C6" w:rsidP="00887E8F">
      <w:pPr>
        <w:autoSpaceDE w:val="0"/>
        <w:autoSpaceDN w:val="0"/>
        <w:adjustRightInd w:val="0"/>
        <w:spacing w:after="0" w:line="480" w:lineRule="auto"/>
        <w:ind w:left="1008" w:firstLine="504"/>
        <w:jc w:val="both"/>
      </w:pPr>
      <w:r w:rsidRPr="00E4027B">
        <w:t>(B)</w:t>
      </w:r>
      <w:r w:rsidR="007951DA" w:rsidRPr="00E4027B">
        <w:tab/>
      </w:r>
      <w:r w:rsidRPr="00E4027B">
        <w:rPr>
          <w:i/>
        </w:rPr>
        <w:t>By an Unrepresented Individual</w:t>
      </w:r>
      <w:r w:rsidR="00BE4CE1" w:rsidRPr="00E4027B">
        <w:rPr>
          <w:lang w:val="en-CA"/>
        </w:rPr>
        <w:fldChar w:fldCharType="begin"/>
      </w:r>
      <w:r w:rsidR="009220C4" w:rsidRPr="00E4027B">
        <w:rPr>
          <w:lang w:val="en-CA"/>
        </w:rPr>
        <w:instrText xml:space="preserve"> SEQ CHAPTER \h \r 1</w:instrText>
      </w:r>
      <w:r w:rsidR="00BE4CE1" w:rsidRPr="00E4027B">
        <w:rPr>
          <w:lang w:val="en-CA"/>
        </w:rPr>
        <w:fldChar w:fldCharType="end"/>
      </w:r>
      <w:r w:rsidR="009220C4" w:rsidRPr="00E4027B">
        <w:t>—</w:t>
      </w:r>
      <w:r w:rsidRPr="00E4027B">
        <w:rPr>
          <w:i/>
        </w:rPr>
        <w:t xml:space="preserve"> When Allowed or Required.  </w:t>
      </w:r>
      <w:r w:rsidRPr="00E4027B">
        <w:t>An individual not represented by an attorney:</w:t>
      </w:r>
    </w:p>
    <w:p w:rsidR="00BC40C6" w:rsidRPr="00E4027B" w:rsidRDefault="00BC40C6" w:rsidP="00887E8F">
      <w:pPr>
        <w:autoSpaceDE w:val="0"/>
        <w:autoSpaceDN w:val="0"/>
        <w:adjustRightInd w:val="0"/>
        <w:spacing w:after="0" w:line="480" w:lineRule="auto"/>
        <w:ind w:left="1440" w:firstLine="504"/>
        <w:jc w:val="both"/>
      </w:pPr>
      <w:r w:rsidRPr="00E4027B">
        <w:t>(i)</w:t>
      </w:r>
      <w:r w:rsidR="007951DA" w:rsidRPr="00E4027B">
        <w:tab/>
      </w:r>
      <w:r w:rsidRPr="00E4027B">
        <w:t>may</w:t>
      </w:r>
      <w:r w:rsidR="00341780" w:rsidRPr="00E4027B">
        <w:t xml:space="preserve"> </w:t>
      </w:r>
      <w:r w:rsidRPr="00E4027B">
        <w:t>file electronically only if allowed by court order or by local rule; and</w:t>
      </w:r>
    </w:p>
    <w:p w:rsidR="00BC40C6" w:rsidRPr="00E4027B" w:rsidRDefault="00D34456" w:rsidP="00887E8F">
      <w:pPr>
        <w:autoSpaceDE w:val="0"/>
        <w:autoSpaceDN w:val="0"/>
        <w:adjustRightInd w:val="0"/>
        <w:spacing w:after="0" w:line="480" w:lineRule="auto"/>
        <w:ind w:left="1440" w:firstLine="504"/>
        <w:jc w:val="both"/>
      </w:pPr>
      <w:r w:rsidRPr="00E4027B">
        <w:t>(ii)</w:t>
      </w:r>
      <w:r w:rsidR="007951DA" w:rsidRPr="00E4027B">
        <w:tab/>
      </w:r>
      <w:r w:rsidR="00BC40C6" w:rsidRPr="00E4027B">
        <w:t xml:space="preserve">may be required to file electronically only by court order, or by a </w:t>
      </w:r>
      <w:r w:rsidR="00BC40C6" w:rsidRPr="00E4027B">
        <w:lastRenderedPageBreak/>
        <w:t xml:space="preserve">local rule that includes reasonable exceptions. </w:t>
      </w:r>
    </w:p>
    <w:p w:rsidR="00BC40C6" w:rsidRPr="00E4027B" w:rsidRDefault="00D34456" w:rsidP="00887E8F">
      <w:pPr>
        <w:autoSpaceDE w:val="0"/>
        <w:autoSpaceDN w:val="0"/>
        <w:adjustRightInd w:val="0"/>
        <w:spacing w:after="0" w:line="480" w:lineRule="auto"/>
        <w:ind w:left="1008" w:firstLine="504"/>
        <w:jc w:val="both"/>
      </w:pPr>
      <w:r w:rsidRPr="00E4027B">
        <w:t>(C)</w:t>
      </w:r>
      <w:r w:rsidR="007951DA" w:rsidRPr="00E4027B">
        <w:tab/>
      </w:r>
      <w:r w:rsidR="00BC40C6" w:rsidRPr="00E4027B">
        <w:rPr>
          <w:i/>
        </w:rPr>
        <w:t xml:space="preserve">Signing.  </w:t>
      </w:r>
      <w:r w:rsidR="00A439C1" w:rsidRPr="00E4027B">
        <w:t>A filing made throug</w:t>
      </w:r>
      <w:r w:rsidR="00E9488F" w:rsidRPr="00E4027B">
        <w:t>h a person’s electronic-filing account</w:t>
      </w:r>
      <w:r w:rsidR="00390265" w:rsidRPr="00E4027B">
        <w:t xml:space="preserve"> and authorized by that person</w:t>
      </w:r>
      <w:r w:rsidR="00E9488F" w:rsidRPr="00E4027B">
        <w:t xml:space="preserve">, together with </w:t>
      </w:r>
      <w:r w:rsidR="00390265" w:rsidRPr="00E4027B">
        <w:t>that</w:t>
      </w:r>
      <w:r w:rsidR="00E9488F" w:rsidRPr="00E4027B">
        <w:t xml:space="preserve"> person’s name </w:t>
      </w:r>
      <w:r w:rsidR="00BC40C6" w:rsidRPr="00E4027B">
        <w:t xml:space="preserve">on a signature block, </w:t>
      </w:r>
      <w:r w:rsidR="00E9488F" w:rsidRPr="00E4027B">
        <w:t>constitutes</w:t>
      </w:r>
      <w:r w:rsidR="00BC40C6" w:rsidRPr="00E4027B">
        <w:t xml:space="preserve"> the </w:t>
      </w:r>
      <w:r w:rsidR="00E9488F" w:rsidRPr="00E4027B">
        <w:t>person</w:t>
      </w:r>
      <w:r w:rsidR="00BC40C6" w:rsidRPr="00E4027B">
        <w:t>’s signature.</w:t>
      </w:r>
    </w:p>
    <w:p w:rsidR="00BC40C6" w:rsidRPr="00BB24DA" w:rsidRDefault="00BC40C6" w:rsidP="00887E8F">
      <w:pPr>
        <w:autoSpaceDE w:val="0"/>
        <w:autoSpaceDN w:val="0"/>
        <w:adjustRightInd w:val="0"/>
        <w:spacing w:after="0" w:line="480" w:lineRule="auto"/>
        <w:ind w:left="1008" w:firstLine="504"/>
        <w:jc w:val="both"/>
      </w:pPr>
      <w:r w:rsidRPr="00E4027B">
        <w:t>(D)</w:t>
      </w:r>
      <w:r w:rsidR="007951DA" w:rsidRPr="00E4027B">
        <w:tab/>
      </w:r>
      <w:r w:rsidRPr="00E4027B">
        <w:rPr>
          <w:i/>
        </w:rPr>
        <w:t>Same as a Written Paper.</w:t>
      </w:r>
      <w:r w:rsidRPr="00E4027B">
        <w:t xml:space="preserve">  A paper filed electronically is</w:t>
      </w:r>
      <w:r w:rsidRPr="00BB24DA">
        <w:t xml:space="preserve"> a written paper for purpose</w:t>
      </w:r>
      <w:r w:rsidRPr="00E4027B">
        <w:t>s</w:t>
      </w:r>
      <w:r w:rsidRPr="00BB24DA">
        <w:t xml:space="preserve"> of these rules, the Federal Rules of Civil Procedure made applicable by these rules, and § 107 of the Code.</w:t>
      </w:r>
    </w:p>
    <w:p w:rsidR="00BC40C6" w:rsidRPr="00BB24DA" w:rsidRDefault="00BC40C6" w:rsidP="00887E8F">
      <w:pPr>
        <w:keepNext/>
        <w:jc w:val="center"/>
      </w:pPr>
      <w:r w:rsidRPr="00BB24DA">
        <w:t>* * * * *</w:t>
      </w:r>
    </w:p>
    <w:p w:rsidR="00AF0A80" w:rsidRPr="00BB24DA" w:rsidRDefault="00AF0A80" w:rsidP="00887E8F">
      <w:pPr>
        <w:keepNext/>
        <w:autoSpaceDE w:val="0"/>
        <w:autoSpaceDN w:val="0"/>
        <w:adjustRightInd w:val="0"/>
        <w:spacing w:after="0" w:line="480" w:lineRule="auto"/>
        <w:jc w:val="center"/>
        <w:rPr>
          <w:b/>
        </w:rPr>
        <w:sectPr w:rsidR="00AF0A80" w:rsidRPr="00BB24DA" w:rsidSect="00887E8F">
          <w:footnotePr>
            <w:numFmt w:val="chicago"/>
          </w:footnotePr>
          <w:pgSz w:w="12240" w:h="15840"/>
          <w:pgMar w:top="2880" w:right="2880" w:bottom="2880" w:left="3600" w:header="2880" w:footer="720" w:gutter="0"/>
          <w:cols w:space="720"/>
          <w:docGrid w:linePitch="360"/>
        </w:sectPr>
      </w:pPr>
    </w:p>
    <w:p w:rsidR="000E2AB7" w:rsidRPr="00BB24DA" w:rsidRDefault="000E2AB7" w:rsidP="00887E8F">
      <w:pPr>
        <w:autoSpaceDE w:val="0"/>
        <w:autoSpaceDN w:val="0"/>
        <w:adjustRightInd w:val="0"/>
        <w:spacing w:after="0" w:line="240" w:lineRule="auto"/>
        <w:jc w:val="both"/>
        <w:rPr>
          <w:b/>
        </w:rPr>
      </w:pPr>
    </w:p>
    <w:p w:rsidR="00887E8F" w:rsidRDefault="00887E8F" w:rsidP="00887E8F">
      <w:pPr>
        <w:widowControl w:val="0"/>
        <w:autoSpaceDE w:val="0"/>
        <w:autoSpaceDN w:val="0"/>
        <w:adjustRightInd w:val="0"/>
        <w:spacing w:after="240" w:line="240" w:lineRule="auto"/>
        <w:ind w:left="1008" w:hanging="1008"/>
        <w:jc w:val="both"/>
        <w:rPr>
          <w:b/>
        </w:rPr>
        <w:sectPr w:rsidR="00887E8F" w:rsidSect="00887E8F">
          <w:headerReference w:type="even" r:id="rId11"/>
          <w:type w:val="continuous"/>
          <w:pgSz w:w="12240" w:h="15840"/>
          <w:pgMar w:top="2880" w:right="2880" w:bottom="2880" w:left="3600" w:header="2880" w:footer="720" w:gutter="0"/>
          <w:cols w:space="720"/>
          <w:docGrid w:linePitch="360"/>
        </w:sectPr>
      </w:pPr>
    </w:p>
    <w:p w:rsidR="00A63641" w:rsidRDefault="00A63641" w:rsidP="00887E8F">
      <w:pPr>
        <w:widowControl w:val="0"/>
        <w:autoSpaceDE w:val="0"/>
        <w:autoSpaceDN w:val="0"/>
        <w:adjustRightInd w:val="0"/>
        <w:spacing w:after="240" w:line="240" w:lineRule="auto"/>
        <w:ind w:left="1008" w:hanging="1008"/>
        <w:jc w:val="both"/>
        <w:rPr>
          <w:color w:val="000000" w:themeColor="text1"/>
        </w:rPr>
      </w:pPr>
      <w:r>
        <w:rPr>
          <w:b/>
        </w:rPr>
        <w:lastRenderedPageBreak/>
        <w:t>Rule 7004.</w:t>
      </w:r>
      <w:r>
        <w:rPr>
          <w:b/>
        </w:rPr>
        <w:tab/>
        <w:t xml:space="preserve">Process; Service of Summons, </w:t>
      </w:r>
      <w:r>
        <w:rPr>
          <w:b/>
        </w:rPr>
        <w:tab/>
        <w:t>Complaint</w:t>
      </w:r>
    </w:p>
    <w:p w:rsidR="008E0998" w:rsidRDefault="00A63641" w:rsidP="00887E8F">
      <w:pPr>
        <w:spacing w:after="0" w:line="480" w:lineRule="auto"/>
        <w:ind w:firstLine="504"/>
        <w:jc w:val="both"/>
        <w:rPr>
          <w:color w:val="000000" w:themeColor="text1"/>
        </w:rPr>
      </w:pPr>
      <w:r w:rsidRPr="00B73861">
        <w:rPr>
          <w:color w:val="000000" w:themeColor="text1"/>
        </w:rPr>
        <w:t>(a)</w:t>
      </w:r>
      <w:r>
        <w:rPr>
          <w:color w:val="000000" w:themeColor="text1"/>
        </w:rPr>
        <w:tab/>
      </w:r>
      <w:r w:rsidRPr="00B73861">
        <w:rPr>
          <w:color w:val="000000" w:themeColor="text1"/>
        </w:rPr>
        <w:t>SUMMONS; SERVICE; PROOF OF SERVICE.</w:t>
      </w:r>
    </w:p>
    <w:p w:rsidR="00A63641" w:rsidRPr="00B73861" w:rsidRDefault="00A63641" w:rsidP="00887E8F">
      <w:pPr>
        <w:spacing w:after="0" w:line="480" w:lineRule="auto"/>
        <w:ind w:left="504" w:firstLine="504"/>
        <w:jc w:val="both"/>
        <w:rPr>
          <w:color w:val="000000" w:themeColor="text1"/>
        </w:rPr>
      </w:pPr>
      <w:r w:rsidRPr="008E0998">
        <w:t>(1)</w:t>
      </w:r>
      <w:r w:rsidRPr="008E0998">
        <w:tab/>
        <w:t>Except as provided in Rule 7004(a)(2), Rule</w:t>
      </w:r>
      <w:r w:rsidRPr="00B73861">
        <w:rPr>
          <w:color w:val="000000" w:themeColor="text1"/>
        </w:rPr>
        <w:t xml:space="preserve"> 4(a), (b), (c)(1), (d</w:t>
      </w:r>
      <w:r w:rsidRPr="00104F31">
        <w:t>)</w:t>
      </w:r>
      <w:r w:rsidRPr="00E4027B">
        <w:t>(5)</w:t>
      </w:r>
      <w:r w:rsidRPr="00A63641">
        <w:t xml:space="preserve">, </w:t>
      </w:r>
      <w:r w:rsidRPr="00B73861">
        <w:rPr>
          <w:color w:val="000000" w:themeColor="text1"/>
        </w:rPr>
        <w:t>(e)–(j), (</w:t>
      </w:r>
      <w:r w:rsidRPr="00164B46">
        <w:rPr>
          <w:i/>
          <w:color w:val="000000" w:themeColor="text1"/>
        </w:rPr>
        <w:t>l</w:t>
      </w:r>
      <w:r w:rsidRPr="00B73861">
        <w:rPr>
          <w:color w:val="000000" w:themeColor="text1"/>
        </w:rPr>
        <w:t xml:space="preserve">), and (m) </w:t>
      </w:r>
      <w:proofErr w:type="spellStart"/>
      <w:r w:rsidRPr="00B73861">
        <w:rPr>
          <w:color w:val="000000" w:themeColor="text1"/>
        </w:rPr>
        <w:t>F.R.Civ.P</w:t>
      </w:r>
      <w:proofErr w:type="spellEnd"/>
      <w:r w:rsidRPr="00B73861">
        <w:rPr>
          <w:color w:val="000000" w:themeColor="text1"/>
        </w:rPr>
        <w:t xml:space="preserve">. applies in adversary proceedings.  Personal service under Rule 4(e)–(j) </w:t>
      </w:r>
      <w:proofErr w:type="spellStart"/>
      <w:r w:rsidRPr="00B73861">
        <w:rPr>
          <w:color w:val="000000" w:themeColor="text1"/>
        </w:rPr>
        <w:t>F.R.Civ.P</w:t>
      </w:r>
      <w:proofErr w:type="spellEnd"/>
      <w:r w:rsidRPr="00B73861">
        <w:rPr>
          <w:color w:val="000000" w:themeColor="text1"/>
        </w:rPr>
        <w:t>. may be made by any person at least 18 years of age who is not a party, and the summons may be delivered by the clerk to any such person.</w:t>
      </w:r>
    </w:p>
    <w:p w:rsidR="00F943CB" w:rsidRDefault="00A63641" w:rsidP="00887E8F">
      <w:pPr>
        <w:keepNext/>
        <w:spacing w:after="240" w:line="240" w:lineRule="auto"/>
        <w:jc w:val="center"/>
        <w:rPr>
          <w:color w:val="000000" w:themeColor="text1"/>
        </w:rPr>
        <w:sectPr w:rsidR="00F943CB" w:rsidSect="00887E8F">
          <w:pgSz w:w="12240" w:h="15840"/>
          <w:pgMar w:top="2880" w:right="2880" w:bottom="2880" w:left="3600" w:header="2880" w:footer="720" w:gutter="0"/>
          <w:cols w:space="720"/>
          <w:docGrid w:linePitch="360"/>
        </w:sectPr>
      </w:pPr>
      <w:r w:rsidRPr="00B73861">
        <w:rPr>
          <w:color w:val="000000" w:themeColor="text1"/>
        </w:rPr>
        <w:t>* * * * *</w:t>
      </w:r>
    </w:p>
    <w:p w:rsidR="00A63641" w:rsidRDefault="00A63641" w:rsidP="00887E8F">
      <w:pPr>
        <w:tabs>
          <w:tab w:val="left" w:pos="1170"/>
        </w:tabs>
        <w:autoSpaceDE w:val="0"/>
        <w:autoSpaceDN w:val="0"/>
        <w:adjustRightInd w:val="0"/>
        <w:spacing w:after="240" w:line="240" w:lineRule="auto"/>
        <w:rPr>
          <w:b/>
        </w:rPr>
        <w:sectPr w:rsidR="00A63641" w:rsidSect="00887E8F">
          <w:type w:val="continuous"/>
          <w:pgSz w:w="12240" w:h="15840"/>
          <w:pgMar w:top="2880" w:right="2880" w:bottom="2880" w:left="3600" w:header="2880" w:footer="720" w:gutter="0"/>
          <w:cols w:space="720"/>
          <w:docGrid w:linePitch="360"/>
        </w:sectPr>
      </w:pPr>
    </w:p>
    <w:p w:rsidR="00296F5C" w:rsidRPr="00BB24DA" w:rsidRDefault="009114FB" w:rsidP="00887E8F">
      <w:pPr>
        <w:tabs>
          <w:tab w:val="left" w:pos="1170"/>
        </w:tabs>
        <w:autoSpaceDE w:val="0"/>
        <w:autoSpaceDN w:val="0"/>
        <w:adjustRightInd w:val="0"/>
        <w:spacing w:after="240" w:line="240" w:lineRule="auto"/>
      </w:pPr>
      <w:r w:rsidRPr="00BB24DA">
        <w:rPr>
          <w:b/>
        </w:rPr>
        <w:lastRenderedPageBreak/>
        <w:t>Rule 7062.</w:t>
      </w:r>
      <w:r w:rsidRPr="00BB24DA">
        <w:rPr>
          <w:b/>
        </w:rPr>
        <w:tab/>
      </w:r>
      <w:r w:rsidR="003671A2">
        <w:rPr>
          <w:b/>
        </w:rPr>
        <w:t xml:space="preserve">  </w:t>
      </w:r>
      <w:r w:rsidRPr="00BB24DA">
        <w:rPr>
          <w:b/>
        </w:rPr>
        <w:t xml:space="preserve">Stay of Proceedings to Enforce </w:t>
      </w:r>
      <w:r w:rsidR="00AE0EC6">
        <w:rPr>
          <w:b/>
        </w:rPr>
        <w:t>a</w:t>
      </w:r>
      <w:r w:rsidRPr="00BB24DA">
        <w:rPr>
          <w:b/>
        </w:rPr>
        <w:t xml:space="preserve"> </w:t>
      </w:r>
      <w:r w:rsidR="003671A2">
        <w:rPr>
          <w:b/>
        </w:rPr>
        <w:t>J</w:t>
      </w:r>
      <w:r w:rsidRPr="00BB24DA">
        <w:rPr>
          <w:b/>
        </w:rPr>
        <w:t xml:space="preserve">udgment </w:t>
      </w:r>
    </w:p>
    <w:p w:rsidR="009114FB" w:rsidRPr="00BB24DA" w:rsidRDefault="009114FB" w:rsidP="00887E8F">
      <w:pPr>
        <w:spacing w:after="0" w:line="480" w:lineRule="auto"/>
        <w:jc w:val="both"/>
      </w:pPr>
      <w:r w:rsidRPr="00BB24DA">
        <w:tab/>
        <w:t xml:space="preserve">Rule 62 </w:t>
      </w:r>
      <w:proofErr w:type="spellStart"/>
      <w:r w:rsidRPr="00BB24DA">
        <w:t>F.R.Civ.P</w:t>
      </w:r>
      <w:proofErr w:type="spellEnd"/>
      <w:r w:rsidRPr="00BB24DA">
        <w:t>. applies in adversary proceedings</w:t>
      </w:r>
      <w:r w:rsidRPr="00E4027B">
        <w:t>, except that proceedings to enforce a judgment are stayed for 14 days after its entry</w:t>
      </w:r>
      <w:r w:rsidRPr="00BB24DA">
        <w:t>.</w:t>
      </w:r>
    </w:p>
    <w:p w:rsidR="009114FB" w:rsidRPr="00BB24DA" w:rsidRDefault="009114FB" w:rsidP="00887E8F">
      <w:pPr>
        <w:autoSpaceDE w:val="0"/>
        <w:autoSpaceDN w:val="0"/>
        <w:adjustRightInd w:val="0"/>
        <w:spacing w:after="0" w:line="480" w:lineRule="auto"/>
        <w:ind w:left="720" w:right="720"/>
        <w:jc w:val="center"/>
        <w:rPr>
          <w:b/>
        </w:rPr>
        <w:sectPr w:rsidR="009114FB" w:rsidRPr="00BB24DA" w:rsidSect="00887E8F">
          <w:pgSz w:w="12240" w:h="15840"/>
          <w:pgMar w:top="2880" w:right="2880" w:bottom="2880" w:left="3600" w:header="2880" w:footer="720" w:gutter="0"/>
          <w:cols w:space="720"/>
          <w:docGrid w:linePitch="360"/>
        </w:sectPr>
      </w:pPr>
    </w:p>
    <w:p w:rsidR="003671A2" w:rsidRDefault="003671A2" w:rsidP="00887E8F">
      <w:pPr>
        <w:autoSpaceDE w:val="0"/>
        <w:autoSpaceDN w:val="0"/>
        <w:adjustRightInd w:val="0"/>
        <w:spacing w:after="0" w:line="240" w:lineRule="auto"/>
        <w:jc w:val="both"/>
      </w:pPr>
    </w:p>
    <w:p w:rsidR="00887E8F" w:rsidRDefault="00887E8F" w:rsidP="00887E8F">
      <w:pPr>
        <w:spacing w:after="240" w:line="240" w:lineRule="auto"/>
        <w:jc w:val="both"/>
        <w:rPr>
          <w:b/>
        </w:rPr>
        <w:sectPr w:rsidR="00887E8F" w:rsidSect="00887E8F">
          <w:footerReference w:type="default" r:id="rId12"/>
          <w:type w:val="continuous"/>
          <w:pgSz w:w="12240" w:h="15840"/>
          <w:pgMar w:top="2880" w:right="2880" w:bottom="2880" w:left="3600" w:header="2880" w:footer="720" w:gutter="0"/>
          <w:cols w:space="720"/>
          <w:titlePg/>
          <w:docGrid w:linePitch="360"/>
        </w:sectPr>
      </w:pPr>
    </w:p>
    <w:p w:rsidR="000E2AB7" w:rsidRPr="00BB24DA" w:rsidRDefault="000E2AB7" w:rsidP="00887E8F">
      <w:pPr>
        <w:spacing w:after="240" w:line="240" w:lineRule="auto"/>
        <w:jc w:val="both"/>
      </w:pPr>
      <w:r w:rsidRPr="00BB24DA">
        <w:rPr>
          <w:b/>
        </w:rPr>
        <w:lastRenderedPageBreak/>
        <w:t>Rule 8002.</w:t>
      </w:r>
      <w:r w:rsidR="007951DA" w:rsidRPr="00BB24DA">
        <w:rPr>
          <w:b/>
        </w:rPr>
        <w:t xml:space="preserve">   </w:t>
      </w:r>
      <w:r w:rsidRPr="00BB24DA">
        <w:rPr>
          <w:b/>
        </w:rPr>
        <w:t>Time for Filing Notice of Appeal</w:t>
      </w:r>
    </w:p>
    <w:p w:rsidR="000E2AB7" w:rsidRPr="00BB24DA" w:rsidRDefault="00C04D71" w:rsidP="00887E8F">
      <w:pPr>
        <w:spacing w:after="0" w:line="480" w:lineRule="auto"/>
        <w:jc w:val="both"/>
      </w:pPr>
      <w:r w:rsidRPr="00BB24DA">
        <w:tab/>
      </w:r>
      <w:r w:rsidR="000E2AB7" w:rsidRPr="00BB24DA">
        <w:t>(a)</w:t>
      </w:r>
      <w:r w:rsidR="000E2AB7" w:rsidRPr="00BB24DA">
        <w:tab/>
        <w:t>IN GENERAL.</w:t>
      </w:r>
    </w:p>
    <w:p w:rsidR="000E2AB7" w:rsidRPr="00BB24DA" w:rsidRDefault="000E2AB7" w:rsidP="00887E8F">
      <w:pPr>
        <w:spacing w:after="0" w:line="480" w:lineRule="auto"/>
        <w:jc w:val="center"/>
      </w:pPr>
      <w:r w:rsidRPr="00BB24DA">
        <w:t>* * * * *</w:t>
      </w:r>
    </w:p>
    <w:p w:rsidR="00F2295A" w:rsidRPr="00E4027B" w:rsidRDefault="000E2AB7" w:rsidP="00887E8F">
      <w:pPr>
        <w:autoSpaceDE w:val="0"/>
        <w:autoSpaceDN w:val="0"/>
        <w:adjustRightInd w:val="0"/>
        <w:spacing w:after="0" w:line="480" w:lineRule="auto"/>
        <w:ind w:left="504" w:firstLine="504"/>
        <w:jc w:val="both"/>
      </w:pPr>
      <w:r w:rsidRPr="00E4027B">
        <w:t>(5)</w:t>
      </w:r>
      <w:r w:rsidR="007951DA" w:rsidRPr="00E4027B">
        <w:tab/>
      </w:r>
      <w:r w:rsidRPr="00E4027B">
        <w:rPr>
          <w:i/>
        </w:rPr>
        <w:t>Entry Defined</w:t>
      </w:r>
      <w:r w:rsidRPr="00F73887">
        <w:rPr>
          <w:i/>
        </w:rPr>
        <w:t>.</w:t>
      </w:r>
      <w:r w:rsidRPr="00E4027B">
        <w:t xml:space="preserve"> </w:t>
      </w:r>
    </w:p>
    <w:p w:rsidR="00F2295A" w:rsidRPr="00E4027B" w:rsidRDefault="000E2AB7" w:rsidP="00887E8F">
      <w:pPr>
        <w:autoSpaceDE w:val="0"/>
        <w:autoSpaceDN w:val="0"/>
        <w:adjustRightInd w:val="0"/>
        <w:spacing w:after="0" w:line="480" w:lineRule="auto"/>
        <w:ind w:left="1008" w:firstLine="504"/>
        <w:jc w:val="both"/>
      </w:pPr>
      <w:r w:rsidRPr="00E4027B">
        <w:t>(A)</w:t>
      </w:r>
      <w:r w:rsidR="007951DA" w:rsidRPr="00E4027B">
        <w:tab/>
      </w:r>
      <w:r w:rsidRPr="00E4027B">
        <w:t xml:space="preserve">A judgment, order, or decree is entered for purposes of this Rule 8002(a): </w:t>
      </w:r>
    </w:p>
    <w:p w:rsidR="000E2AB7" w:rsidRPr="00E4027B" w:rsidRDefault="000E2AB7" w:rsidP="00887E8F">
      <w:pPr>
        <w:autoSpaceDE w:val="0"/>
        <w:autoSpaceDN w:val="0"/>
        <w:adjustRightInd w:val="0"/>
        <w:spacing w:after="0" w:line="480" w:lineRule="auto"/>
        <w:ind w:left="1440" w:firstLine="504"/>
        <w:jc w:val="both"/>
      </w:pPr>
      <w:r w:rsidRPr="00E4027B">
        <w:t>(i)</w:t>
      </w:r>
      <w:r w:rsidR="007951DA" w:rsidRPr="00E4027B">
        <w:tab/>
      </w:r>
      <w:r w:rsidRPr="00E4027B">
        <w:t>when it is entered in the docket under Rule 5003(a), or</w:t>
      </w:r>
    </w:p>
    <w:p w:rsidR="000E2AB7" w:rsidRPr="00E4027B" w:rsidRDefault="000E2AB7" w:rsidP="00887E8F">
      <w:pPr>
        <w:autoSpaceDE w:val="0"/>
        <w:autoSpaceDN w:val="0"/>
        <w:adjustRightInd w:val="0"/>
        <w:spacing w:after="0" w:line="480" w:lineRule="auto"/>
        <w:ind w:left="1440" w:firstLine="504"/>
        <w:jc w:val="both"/>
      </w:pPr>
      <w:r w:rsidRPr="00E4027B">
        <w:t>(ii)</w:t>
      </w:r>
      <w:r w:rsidR="007951DA" w:rsidRPr="00E4027B">
        <w:tab/>
      </w:r>
      <w:r w:rsidRPr="00E4027B">
        <w:t>if Rule 7058 applies and Rule</w:t>
      </w:r>
      <w:r w:rsidR="00F93BDF" w:rsidRPr="00E4027B">
        <w:t> </w:t>
      </w:r>
      <w:r w:rsidRPr="00E4027B">
        <w:t xml:space="preserve">58(a) </w:t>
      </w:r>
      <w:proofErr w:type="spellStart"/>
      <w:r w:rsidRPr="00E4027B">
        <w:t>F.R.Civ.P</w:t>
      </w:r>
      <w:proofErr w:type="spellEnd"/>
      <w:r w:rsidRPr="00E4027B">
        <w:t>. requires a separate document, when the judgment, order, or decree is entered in the docket under Rule</w:t>
      </w:r>
      <w:r w:rsidR="00F93BDF" w:rsidRPr="00E4027B">
        <w:t> </w:t>
      </w:r>
      <w:r w:rsidRPr="00E4027B">
        <w:t>5003(a) and when the earlier of these events occurs:</w:t>
      </w:r>
    </w:p>
    <w:p w:rsidR="000E2AB7" w:rsidRPr="00E4027B" w:rsidRDefault="000E2AB7" w:rsidP="00887E8F">
      <w:pPr>
        <w:pStyle w:val="ListParagraph"/>
        <w:numPr>
          <w:ilvl w:val="0"/>
          <w:numId w:val="5"/>
        </w:numPr>
        <w:spacing w:after="0" w:line="480" w:lineRule="auto"/>
        <w:ind w:left="2520" w:firstLine="0"/>
        <w:jc w:val="both"/>
      </w:pPr>
      <w:r w:rsidRPr="00E4027B">
        <w:t>the judgment, order, or decree is set out in a separate document; or</w:t>
      </w:r>
    </w:p>
    <w:p w:rsidR="000E2AB7" w:rsidRPr="00E4027B" w:rsidRDefault="000E2AB7" w:rsidP="00887E8F">
      <w:pPr>
        <w:pStyle w:val="ListParagraph"/>
        <w:numPr>
          <w:ilvl w:val="0"/>
          <w:numId w:val="5"/>
        </w:numPr>
        <w:spacing w:after="0" w:line="480" w:lineRule="auto"/>
        <w:ind w:left="2520" w:firstLine="0"/>
        <w:jc w:val="both"/>
      </w:pPr>
      <w:r w:rsidRPr="00E4027B">
        <w:lastRenderedPageBreak/>
        <w:t>150 days have run from entry of the judgment, order, or decree in the docket under Rule</w:t>
      </w:r>
      <w:r w:rsidR="001E6596" w:rsidRPr="00E4027B">
        <w:t> </w:t>
      </w:r>
      <w:r w:rsidRPr="00E4027B">
        <w:t>5003(a).</w:t>
      </w:r>
    </w:p>
    <w:p w:rsidR="000E2AB7" w:rsidRPr="00E4027B" w:rsidRDefault="000E2AB7" w:rsidP="00887E8F">
      <w:pPr>
        <w:autoSpaceDE w:val="0"/>
        <w:autoSpaceDN w:val="0"/>
        <w:adjustRightInd w:val="0"/>
        <w:spacing w:after="0" w:line="480" w:lineRule="auto"/>
        <w:ind w:left="1008" w:firstLine="504"/>
        <w:jc w:val="both"/>
      </w:pPr>
      <w:r w:rsidRPr="00E4027B">
        <w:t>(B)</w:t>
      </w:r>
      <w:r w:rsidR="0075123A" w:rsidRPr="00E4027B">
        <w:tab/>
      </w:r>
      <w:r w:rsidRPr="00E4027B">
        <w:t xml:space="preserve">A failure to set out a judgment, order, or decree in a separate document when required by Rule 58(a) </w:t>
      </w:r>
      <w:proofErr w:type="spellStart"/>
      <w:r w:rsidRPr="00E4027B">
        <w:t>F.R.Civ.P</w:t>
      </w:r>
      <w:proofErr w:type="spellEnd"/>
      <w:r w:rsidRPr="00E4027B">
        <w:t>. does not affect the validity of an appeal from that judgment, order, or decree.</w:t>
      </w:r>
    </w:p>
    <w:p w:rsidR="00F2295A" w:rsidRPr="00BB24DA" w:rsidRDefault="000E2AB7" w:rsidP="00887E8F">
      <w:pPr>
        <w:spacing w:after="0" w:line="480" w:lineRule="auto"/>
        <w:jc w:val="both"/>
      </w:pPr>
      <w:r w:rsidRPr="00BB24DA">
        <w:tab/>
        <w:t>(b)</w:t>
      </w:r>
      <w:r w:rsidRPr="00BB24DA">
        <w:tab/>
        <w:t>EFFECT OF</w:t>
      </w:r>
      <w:r w:rsidR="00F2295A" w:rsidRPr="00BB24DA">
        <w:t xml:space="preserve"> A MOTION ON THE TIME TO APPEAL.</w:t>
      </w:r>
    </w:p>
    <w:p w:rsidR="000E2AB7" w:rsidRPr="00BB24DA" w:rsidRDefault="000E2AB7" w:rsidP="00887E8F">
      <w:pPr>
        <w:autoSpaceDE w:val="0"/>
        <w:autoSpaceDN w:val="0"/>
        <w:adjustRightInd w:val="0"/>
        <w:spacing w:after="0" w:line="480" w:lineRule="auto"/>
        <w:ind w:left="504" w:firstLine="504"/>
        <w:jc w:val="both"/>
      </w:pPr>
      <w:r w:rsidRPr="00BB24DA">
        <w:t>(1)</w:t>
      </w:r>
      <w:r w:rsidRPr="00BB24DA">
        <w:tab/>
      </w:r>
      <w:r w:rsidRPr="00BB24DA">
        <w:rPr>
          <w:i/>
        </w:rPr>
        <w:t>In General</w:t>
      </w:r>
      <w:r w:rsidRPr="00F73887">
        <w:rPr>
          <w:i/>
        </w:rPr>
        <w:t>.</w:t>
      </w:r>
      <w:r w:rsidRPr="00BB24DA">
        <w:t xml:space="preserve">  If a party files in the bankruptcy court any of the following motions</w:t>
      </w:r>
      <w:r w:rsidRPr="00E4027B">
        <w:t xml:space="preserve"> and does so within the time allowed by these rules</w:t>
      </w:r>
      <w:r w:rsidRPr="00BB24DA">
        <w:t>, the time to file an appeal runs for all parties from the entry of the order disposing of the last such remaining motion:</w:t>
      </w:r>
    </w:p>
    <w:p w:rsidR="000E2AB7" w:rsidRPr="00BB24DA" w:rsidRDefault="000E2AB7" w:rsidP="00887E8F">
      <w:pPr>
        <w:spacing w:after="0" w:line="480" w:lineRule="auto"/>
        <w:jc w:val="center"/>
      </w:pPr>
      <w:r w:rsidRPr="00BB24DA">
        <w:lastRenderedPageBreak/>
        <w:t>* * * * *</w:t>
      </w:r>
    </w:p>
    <w:p w:rsidR="00F2295A" w:rsidRPr="00BB24DA" w:rsidRDefault="000E2AB7" w:rsidP="00887E8F">
      <w:pPr>
        <w:spacing w:after="0" w:line="480" w:lineRule="auto"/>
        <w:jc w:val="both"/>
      </w:pPr>
      <w:r w:rsidRPr="00BB24DA">
        <w:tab/>
        <w:t>(c)</w:t>
      </w:r>
      <w:r w:rsidRPr="00BB24DA">
        <w:tab/>
        <w:t>APPEAL BY AN INMATE CONFINED IN AN INSTITUTION.</w:t>
      </w:r>
    </w:p>
    <w:p w:rsidR="000E2AB7" w:rsidRPr="00BB24DA" w:rsidRDefault="000E2AB7" w:rsidP="00887E8F">
      <w:pPr>
        <w:autoSpaceDE w:val="0"/>
        <w:autoSpaceDN w:val="0"/>
        <w:adjustRightInd w:val="0"/>
        <w:spacing w:after="0" w:line="480" w:lineRule="auto"/>
        <w:ind w:left="504" w:firstLine="504"/>
        <w:jc w:val="both"/>
      </w:pPr>
      <w:r w:rsidRPr="00BB24DA">
        <w:t>(1)</w:t>
      </w:r>
      <w:r w:rsidRPr="00BB24DA">
        <w:tab/>
      </w:r>
      <w:r w:rsidRPr="00BB24DA">
        <w:rPr>
          <w:i/>
        </w:rPr>
        <w:t>In General</w:t>
      </w:r>
      <w:r w:rsidRPr="00F73887">
        <w:rPr>
          <w:i/>
        </w:rPr>
        <w:t>.</w:t>
      </w:r>
      <w:r w:rsidRPr="00E4027B">
        <w:t xml:space="preserve">  If an institution has a system designed for legal mail, an inmate confined there must use that system to receive the benefit of this Rule</w:t>
      </w:r>
      <w:r w:rsidR="0075123A" w:rsidRPr="00E4027B">
        <w:t> </w:t>
      </w:r>
      <w:r w:rsidRPr="00E4027B">
        <w:t>8002(c)(1).</w:t>
      </w:r>
      <w:r w:rsidRPr="00BB24DA">
        <w:t xml:space="preserve">  If an inmate files a notice of appeal from a judgment, order, or decree of a bankruptcy court, the notice is timely if it is deposited in the institution’s internal mail system on or before the last day for filing</w:t>
      </w:r>
      <w:r w:rsidRPr="00E4027B">
        <w:t xml:space="preserve"> and:</w:t>
      </w:r>
    </w:p>
    <w:p w:rsidR="000E2AB7" w:rsidRPr="00E4027B" w:rsidRDefault="000E2AB7" w:rsidP="00887E8F">
      <w:pPr>
        <w:autoSpaceDE w:val="0"/>
        <w:autoSpaceDN w:val="0"/>
        <w:adjustRightInd w:val="0"/>
        <w:spacing w:after="0" w:line="480" w:lineRule="auto"/>
        <w:ind w:left="1008" w:firstLine="504"/>
        <w:jc w:val="both"/>
      </w:pPr>
      <w:r w:rsidRPr="00E4027B">
        <w:t>(A)</w:t>
      </w:r>
      <w:r w:rsidR="008D7795" w:rsidRPr="00E4027B">
        <w:tab/>
      </w:r>
      <w:r w:rsidRPr="00E4027B">
        <w:t>it is accompanied by:</w:t>
      </w:r>
    </w:p>
    <w:p w:rsidR="000E2AB7" w:rsidRPr="00E4027B" w:rsidRDefault="00F2295A" w:rsidP="00887E8F">
      <w:pPr>
        <w:spacing w:after="0" w:line="480" w:lineRule="auto"/>
        <w:ind w:left="2160"/>
        <w:jc w:val="both"/>
      </w:pPr>
      <w:r w:rsidRPr="00E4027B">
        <w:tab/>
      </w:r>
      <w:r w:rsidR="000E2AB7" w:rsidRPr="00E4027B">
        <w:t>(i)</w:t>
      </w:r>
      <w:r w:rsidR="00F93BDF" w:rsidRPr="00E4027B">
        <w:tab/>
      </w:r>
      <w:r w:rsidR="000E2AB7" w:rsidRPr="00E4027B">
        <w:t>a declaration in compliance with 28 U.S.C. § 1746—or a notarized statement—setting out the date of deposit and stating that first-class postage is being prepaid; or</w:t>
      </w:r>
    </w:p>
    <w:p w:rsidR="00D34456" w:rsidRPr="00E4027B" w:rsidRDefault="00F2295A" w:rsidP="00887E8F">
      <w:pPr>
        <w:spacing w:after="0" w:line="480" w:lineRule="auto"/>
        <w:ind w:left="2250" w:hanging="1530"/>
        <w:jc w:val="both"/>
      </w:pPr>
      <w:r w:rsidRPr="00E4027B">
        <w:lastRenderedPageBreak/>
        <w:tab/>
      </w:r>
      <w:r w:rsidRPr="00E4027B">
        <w:tab/>
      </w:r>
      <w:r w:rsidR="000E2AB7" w:rsidRPr="00E4027B">
        <w:t>(ii)</w:t>
      </w:r>
      <w:r w:rsidR="00F93BDF" w:rsidRPr="00E4027B">
        <w:tab/>
      </w:r>
      <w:r w:rsidR="000E2AB7" w:rsidRPr="00E4027B">
        <w:t>evidence (such as a postmark or date stamp) showing that the notice was so deposited and that postage was prepaid; or</w:t>
      </w:r>
    </w:p>
    <w:p w:rsidR="000E2AB7" w:rsidRPr="00E4027B" w:rsidRDefault="000E2AB7" w:rsidP="00887E8F">
      <w:pPr>
        <w:autoSpaceDE w:val="0"/>
        <w:autoSpaceDN w:val="0"/>
        <w:adjustRightInd w:val="0"/>
        <w:spacing w:after="0" w:line="480" w:lineRule="auto"/>
        <w:ind w:left="1008" w:firstLine="504"/>
        <w:jc w:val="both"/>
      </w:pPr>
      <w:r w:rsidRPr="00E4027B">
        <w:t>(B)</w:t>
      </w:r>
      <w:r w:rsidR="008D7795" w:rsidRPr="00E4027B">
        <w:tab/>
      </w:r>
      <w:r w:rsidRPr="00E4027B">
        <w:t>the appellate court exercis</w:t>
      </w:r>
      <w:r w:rsidR="00D34456" w:rsidRPr="00E4027B">
        <w:t xml:space="preserve">es its discretion to permit the </w:t>
      </w:r>
      <w:r w:rsidRPr="00E4027B">
        <w:t>later filing of a declaration or notarized statement that satisfies Rule 8002(c)(1)(</w:t>
      </w:r>
      <w:r w:rsidR="00C50B1B" w:rsidRPr="00E4027B">
        <w:t>A</w:t>
      </w:r>
      <w:r w:rsidRPr="00E4027B">
        <w:t>)(i).</w:t>
      </w:r>
    </w:p>
    <w:p w:rsidR="00373B0D" w:rsidRPr="00F93BDF" w:rsidRDefault="00373B0D" w:rsidP="00887E8F">
      <w:pPr>
        <w:spacing w:after="0" w:line="480" w:lineRule="auto"/>
        <w:jc w:val="center"/>
      </w:pPr>
      <w:r w:rsidRPr="00F93BDF">
        <w:t>* * * * *</w:t>
      </w:r>
    </w:p>
    <w:p w:rsidR="00AF2563" w:rsidRDefault="00AF2563" w:rsidP="00887E8F">
      <w:pPr>
        <w:autoSpaceDE w:val="0"/>
        <w:autoSpaceDN w:val="0"/>
        <w:adjustRightInd w:val="0"/>
        <w:spacing w:after="0" w:line="240" w:lineRule="auto"/>
        <w:ind w:firstLine="504"/>
        <w:jc w:val="both"/>
      </w:pPr>
      <w:r>
        <w:br w:type="page"/>
      </w:r>
    </w:p>
    <w:p w:rsidR="00AF2563" w:rsidRDefault="00AF2563" w:rsidP="00887E8F">
      <w:pPr>
        <w:autoSpaceDE w:val="0"/>
        <w:autoSpaceDN w:val="0"/>
        <w:adjustRightInd w:val="0"/>
        <w:spacing w:after="0" w:line="240" w:lineRule="auto"/>
        <w:ind w:firstLine="504"/>
        <w:jc w:val="both"/>
        <w:sectPr w:rsidR="00AF2563" w:rsidSect="00887E8F">
          <w:pgSz w:w="12240" w:h="15840"/>
          <w:pgMar w:top="2880" w:right="2880" w:bottom="2880" w:left="3600" w:header="2880" w:footer="720" w:gutter="0"/>
          <w:cols w:space="720"/>
          <w:titlePg/>
          <w:docGrid w:linePitch="360"/>
        </w:sectPr>
      </w:pPr>
    </w:p>
    <w:p w:rsidR="00D34456" w:rsidRPr="00BB24DA" w:rsidRDefault="00FB31CF" w:rsidP="00887E8F">
      <w:pPr>
        <w:spacing w:after="240" w:line="240" w:lineRule="auto"/>
        <w:ind w:left="1267" w:hanging="1267"/>
        <w:jc w:val="both"/>
      </w:pPr>
      <w:r w:rsidRPr="00BB24DA">
        <w:rPr>
          <w:b/>
        </w:rPr>
        <w:lastRenderedPageBreak/>
        <w:t>Rule 8006.</w:t>
      </w:r>
      <w:r w:rsidRPr="00BB24DA">
        <w:rPr>
          <w:b/>
        </w:rPr>
        <w:tab/>
      </w:r>
      <w:r w:rsidR="002F318B" w:rsidRPr="00BB24DA">
        <w:rPr>
          <w:b/>
        </w:rPr>
        <w:t>Certifying a Direct Appeal to the Court of Appeals</w:t>
      </w:r>
      <w:r w:rsidR="002F318B" w:rsidRPr="00BB24DA">
        <w:t xml:space="preserve"> </w:t>
      </w:r>
    </w:p>
    <w:p w:rsidR="00D34456" w:rsidRPr="00BB24DA" w:rsidRDefault="002F318B" w:rsidP="00887E8F">
      <w:pPr>
        <w:spacing w:after="0" w:line="480" w:lineRule="auto"/>
        <w:jc w:val="center"/>
      </w:pPr>
      <w:r w:rsidRPr="00BB24DA">
        <w:t>* * * *</w:t>
      </w:r>
      <w:r w:rsidR="00D34456" w:rsidRPr="00BB24DA">
        <w:t xml:space="preserve"> *</w:t>
      </w:r>
    </w:p>
    <w:p w:rsidR="002F318B" w:rsidRPr="00BB24DA" w:rsidRDefault="00C04D71" w:rsidP="00887E8F">
      <w:pPr>
        <w:spacing w:after="0" w:line="480" w:lineRule="auto"/>
        <w:jc w:val="both"/>
      </w:pPr>
      <w:r w:rsidRPr="00BB24DA">
        <w:tab/>
      </w:r>
      <w:r w:rsidR="002F318B" w:rsidRPr="00BB24DA">
        <w:t>(c)</w:t>
      </w:r>
      <w:r w:rsidR="00EC4DA7" w:rsidRPr="00BB24DA">
        <w:tab/>
      </w:r>
      <w:r w:rsidR="002F318B" w:rsidRPr="00BB24DA">
        <w:t xml:space="preserve">JOINT CERTIFICATION BY ALL APPELLANTS AND APPELLEES. </w:t>
      </w:r>
    </w:p>
    <w:p w:rsidR="002F318B" w:rsidRPr="00BB24DA" w:rsidRDefault="002F318B" w:rsidP="00887E8F">
      <w:pPr>
        <w:autoSpaceDE w:val="0"/>
        <w:autoSpaceDN w:val="0"/>
        <w:adjustRightInd w:val="0"/>
        <w:spacing w:after="0" w:line="480" w:lineRule="auto"/>
        <w:ind w:left="504" w:firstLine="504"/>
        <w:jc w:val="both"/>
      </w:pPr>
      <w:r w:rsidRPr="00E4027B">
        <w:t>(1)</w:t>
      </w:r>
      <w:r w:rsidR="00EC4DA7" w:rsidRPr="00E4027B">
        <w:tab/>
      </w:r>
      <w:r w:rsidRPr="00E4027B">
        <w:rPr>
          <w:i/>
        </w:rPr>
        <w:t>How Accomplished</w:t>
      </w:r>
      <w:r w:rsidRPr="00F73887">
        <w:rPr>
          <w:i/>
        </w:rPr>
        <w:t xml:space="preserve">. </w:t>
      </w:r>
      <w:r w:rsidRPr="00E4027B">
        <w:t xml:space="preserve"> </w:t>
      </w:r>
      <w:r w:rsidRPr="00BB24DA">
        <w:t>A joint certification by all the appellants and appellees under 28 U.S.C. §</w:t>
      </w:r>
      <w:r w:rsidR="00D34456" w:rsidRPr="00BB24DA">
        <w:t> </w:t>
      </w:r>
      <w:r w:rsidRPr="00BB24DA">
        <w:t xml:space="preserve">158(d)(2)(A) must be made by using the appropriate Official Form. </w:t>
      </w:r>
      <w:r w:rsidR="00EC4DA7" w:rsidRPr="00BB24DA">
        <w:t xml:space="preserve"> </w:t>
      </w:r>
      <w:r w:rsidRPr="00BB24DA">
        <w:t>The parties may supplement the certification with a short statement of the basis for the certification, which may include the information listed in subdivision (f)(2).</w:t>
      </w:r>
    </w:p>
    <w:p w:rsidR="002F318B" w:rsidRPr="00E4027B" w:rsidRDefault="002F318B" w:rsidP="00887E8F">
      <w:pPr>
        <w:autoSpaceDE w:val="0"/>
        <w:autoSpaceDN w:val="0"/>
        <w:adjustRightInd w:val="0"/>
        <w:spacing w:after="0" w:line="480" w:lineRule="auto"/>
        <w:ind w:left="504" w:firstLine="504"/>
        <w:jc w:val="both"/>
      </w:pPr>
      <w:r w:rsidRPr="00E4027B">
        <w:t>(2)</w:t>
      </w:r>
      <w:r w:rsidR="00EC4DA7" w:rsidRPr="00E4027B">
        <w:tab/>
      </w:r>
      <w:r w:rsidRPr="00E4027B">
        <w:rPr>
          <w:i/>
        </w:rPr>
        <w:t xml:space="preserve">Supplemental Statement by the Court. </w:t>
      </w:r>
      <w:r w:rsidRPr="00E4027B">
        <w:t>Within 14 days after the parties’ certification, the bankruptcy court or the court in which the matter is then pending may file a short supplemental statement about the merits of the certification.</w:t>
      </w:r>
    </w:p>
    <w:p w:rsidR="005947BB" w:rsidRDefault="00C04D71" w:rsidP="00887E8F">
      <w:pPr>
        <w:autoSpaceDE w:val="0"/>
        <w:autoSpaceDN w:val="0"/>
        <w:adjustRightInd w:val="0"/>
        <w:spacing w:after="0" w:line="480" w:lineRule="auto"/>
        <w:jc w:val="center"/>
      </w:pPr>
      <w:r w:rsidRPr="00BB24DA">
        <w:t>* * * *</w:t>
      </w:r>
      <w:r w:rsidR="00C50B1B" w:rsidRPr="00BB24DA">
        <w:t xml:space="preserve"> </w:t>
      </w:r>
      <w:r w:rsidRPr="00BB24DA">
        <w:t>*</w:t>
      </w:r>
      <w:r w:rsidR="00AF2563">
        <w:t xml:space="preserve"> </w:t>
      </w:r>
    </w:p>
    <w:p w:rsidR="002871BC" w:rsidRPr="00BB24DA" w:rsidRDefault="002871BC" w:rsidP="00887E8F">
      <w:pPr>
        <w:tabs>
          <w:tab w:val="left" w:pos="720"/>
          <w:tab w:val="left" w:pos="810"/>
        </w:tabs>
        <w:autoSpaceDE w:val="0"/>
        <w:autoSpaceDN w:val="0"/>
        <w:adjustRightInd w:val="0"/>
        <w:spacing w:after="0" w:line="240" w:lineRule="auto"/>
        <w:jc w:val="both"/>
        <w:sectPr w:rsidR="002871BC" w:rsidRPr="00BB24DA" w:rsidSect="00887E8F">
          <w:type w:val="continuous"/>
          <w:pgSz w:w="12240" w:h="15840"/>
          <w:pgMar w:top="2880" w:right="2880" w:bottom="2880" w:left="3600" w:header="2880" w:footer="720" w:gutter="0"/>
          <w:cols w:space="720"/>
          <w:titlePg/>
          <w:docGrid w:linePitch="360"/>
        </w:sectPr>
      </w:pPr>
    </w:p>
    <w:p w:rsidR="005B40A2" w:rsidRPr="00BB24DA" w:rsidRDefault="005B40A2" w:rsidP="00887E8F">
      <w:pPr>
        <w:autoSpaceDE w:val="0"/>
        <w:autoSpaceDN w:val="0"/>
        <w:adjustRightInd w:val="0"/>
        <w:spacing w:after="240" w:line="240" w:lineRule="auto"/>
        <w:rPr>
          <w:b/>
        </w:rPr>
      </w:pPr>
      <w:r w:rsidRPr="00BB24DA">
        <w:rPr>
          <w:b/>
        </w:rPr>
        <w:lastRenderedPageBreak/>
        <w:t>Rule 8007.</w:t>
      </w:r>
      <w:r w:rsidRPr="00BB24DA">
        <w:rPr>
          <w:b/>
        </w:rPr>
        <w:tab/>
        <w:t xml:space="preserve">Stay Pending Appeal; Bonds; Suspension </w:t>
      </w:r>
      <w:r w:rsidRPr="00BB24DA">
        <w:rPr>
          <w:b/>
        </w:rPr>
        <w:tab/>
      </w:r>
      <w:r w:rsidRPr="00BB24DA">
        <w:rPr>
          <w:b/>
        </w:rPr>
        <w:tab/>
      </w:r>
      <w:r w:rsidRPr="00BB24DA">
        <w:rPr>
          <w:b/>
        </w:rPr>
        <w:tab/>
        <w:t>of Proceedings</w:t>
      </w:r>
    </w:p>
    <w:p w:rsidR="005B40A2" w:rsidRPr="00BB24DA" w:rsidRDefault="005B40A2" w:rsidP="00887E8F">
      <w:pPr>
        <w:spacing w:after="0" w:line="480" w:lineRule="auto"/>
        <w:ind w:firstLine="504"/>
        <w:jc w:val="both"/>
      </w:pPr>
      <w:r w:rsidRPr="00BB24DA">
        <w:t>(a)</w:t>
      </w:r>
      <w:r w:rsidR="005947BB">
        <w:tab/>
      </w:r>
      <w:r w:rsidRPr="00BB24DA">
        <w:t xml:space="preserve">INITIAL MOTION IN THE BANKRUPTCY COURT.  </w:t>
      </w:r>
    </w:p>
    <w:p w:rsidR="005B40A2" w:rsidRPr="00BB24DA" w:rsidRDefault="005B40A2" w:rsidP="00887E8F">
      <w:pPr>
        <w:spacing w:after="0" w:line="480" w:lineRule="auto"/>
        <w:ind w:left="504" w:firstLine="504"/>
        <w:jc w:val="both"/>
      </w:pPr>
      <w:r w:rsidRPr="00BB24DA">
        <w:t>(1)</w:t>
      </w:r>
      <w:r w:rsidR="005947BB">
        <w:tab/>
      </w:r>
      <w:r w:rsidRPr="00BB24DA">
        <w:rPr>
          <w:i/>
        </w:rPr>
        <w:t>In General</w:t>
      </w:r>
      <w:r w:rsidRPr="00F73887">
        <w:rPr>
          <w:i/>
        </w:rPr>
        <w:t>.</w:t>
      </w:r>
      <w:r w:rsidRPr="00BB24DA">
        <w:t xml:space="preserve">  Ordinarily, a party must move first in the bankruptcy court for the following relief:</w:t>
      </w:r>
    </w:p>
    <w:p w:rsidR="005B40A2" w:rsidRPr="00BB24DA" w:rsidRDefault="005B40A2" w:rsidP="00887E8F">
      <w:pPr>
        <w:autoSpaceDE w:val="0"/>
        <w:autoSpaceDN w:val="0"/>
        <w:adjustRightInd w:val="0"/>
        <w:spacing w:after="0" w:line="480" w:lineRule="auto"/>
        <w:ind w:left="1008" w:firstLine="504"/>
        <w:jc w:val="both"/>
      </w:pPr>
      <w:r w:rsidRPr="00BB24DA">
        <w:t>(A)</w:t>
      </w:r>
      <w:r w:rsidR="005947BB">
        <w:tab/>
      </w:r>
      <w:r w:rsidRPr="00BB24DA">
        <w:t xml:space="preserve">a stay of </w:t>
      </w:r>
      <w:r w:rsidR="006C5C64">
        <w:t xml:space="preserve">a </w:t>
      </w:r>
      <w:r w:rsidRPr="00BB24DA">
        <w:t>judgment, order, or decree of the bankruptcy court pending appeal;</w:t>
      </w:r>
    </w:p>
    <w:p w:rsidR="005B40A2" w:rsidRPr="00BB24DA" w:rsidRDefault="005B40A2" w:rsidP="00887E8F">
      <w:pPr>
        <w:autoSpaceDE w:val="0"/>
        <w:autoSpaceDN w:val="0"/>
        <w:adjustRightInd w:val="0"/>
        <w:spacing w:after="0" w:line="480" w:lineRule="auto"/>
        <w:ind w:left="1008" w:firstLine="504"/>
        <w:jc w:val="both"/>
      </w:pPr>
      <w:r w:rsidRPr="00BB24DA">
        <w:t>(B)</w:t>
      </w:r>
      <w:r w:rsidR="005947BB">
        <w:tab/>
      </w:r>
      <w:r w:rsidRPr="00BB24DA">
        <w:t xml:space="preserve">the approval of a </w:t>
      </w:r>
      <w:r w:rsidRPr="00E4027B">
        <w:t>bond or other security provided to obtain a stay of judgment;</w:t>
      </w:r>
    </w:p>
    <w:p w:rsidR="005B40A2" w:rsidRPr="00BB24DA" w:rsidRDefault="005B40A2" w:rsidP="00887E8F">
      <w:pPr>
        <w:autoSpaceDE w:val="0"/>
        <w:autoSpaceDN w:val="0"/>
        <w:adjustRightInd w:val="0"/>
        <w:spacing w:after="0" w:line="480" w:lineRule="auto"/>
        <w:jc w:val="center"/>
      </w:pPr>
      <w:r w:rsidRPr="00BB24DA">
        <w:t>* * * * *</w:t>
      </w:r>
    </w:p>
    <w:p w:rsidR="005B40A2" w:rsidRPr="00BB24DA" w:rsidRDefault="005B40A2" w:rsidP="00887E8F">
      <w:pPr>
        <w:spacing w:after="0" w:line="480" w:lineRule="auto"/>
        <w:ind w:firstLine="504"/>
        <w:jc w:val="both"/>
      </w:pPr>
      <w:r w:rsidRPr="00BB24DA">
        <w:t>(c)</w:t>
      </w:r>
      <w:r w:rsidR="005947BB">
        <w:tab/>
      </w:r>
      <w:r w:rsidRPr="00BB24DA">
        <w:t xml:space="preserve">FILING A BOND OR OTHER SECURITY. </w:t>
      </w:r>
      <w:r w:rsidR="005947BB">
        <w:t xml:space="preserve"> </w:t>
      </w:r>
      <w:r w:rsidRPr="00BB24DA">
        <w:t>The district court, BAP, or court of appeals may condition relief on filing a bond or other security with the bankruptcy court.</w:t>
      </w:r>
    </w:p>
    <w:p w:rsidR="005B40A2" w:rsidRPr="00BB24DA" w:rsidRDefault="005B40A2" w:rsidP="00887E8F">
      <w:pPr>
        <w:spacing w:after="0" w:line="480" w:lineRule="auto"/>
        <w:ind w:firstLine="504"/>
        <w:jc w:val="both"/>
      </w:pPr>
      <w:r w:rsidRPr="00BB24DA">
        <w:t>(d)</w:t>
      </w:r>
      <w:r w:rsidR="005947BB">
        <w:tab/>
      </w:r>
      <w:r w:rsidRPr="00E4027B">
        <w:t>BOND OR OTHER SECURITY</w:t>
      </w:r>
      <w:r w:rsidRPr="00BB24DA">
        <w:t xml:space="preserve"> FOR A TRUSTEE OR THE UNITED STATES.  The court may require a trustee to file a bond or other security when the </w:t>
      </w:r>
      <w:r w:rsidRPr="00BB24DA">
        <w:lastRenderedPageBreak/>
        <w:t xml:space="preserve">trustee appeals.  A bond or other security is not required when </w:t>
      </w:r>
      <w:r w:rsidR="006C5C64">
        <w:t>an</w:t>
      </w:r>
      <w:r w:rsidRPr="00BB24DA">
        <w:t xml:space="preserve"> appeal is taken by the United States, its officer, or its agency or by direction of any department of the federal government.</w:t>
      </w:r>
    </w:p>
    <w:p w:rsidR="005B40A2" w:rsidRPr="00BB24DA" w:rsidRDefault="005B40A2" w:rsidP="00887E8F">
      <w:pPr>
        <w:autoSpaceDE w:val="0"/>
        <w:autoSpaceDN w:val="0"/>
        <w:adjustRightInd w:val="0"/>
        <w:spacing w:after="0" w:line="480" w:lineRule="auto"/>
        <w:jc w:val="center"/>
      </w:pPr>
      <w:r w:rsidRPr="00BB24DA">
        <w:t>* * * * *</w:t>
      </w:r>
    </w:p>
    <w:p w:rsidR="005B40A2" w:rsidRPr="00BB24DA" w:rsidRDefault="005B40A2" w:rsidP="00887E8F"/>
    <w:p w:rsidR="008114EA" w:rsidRPr="00BB24DA" w:rsidRDefault="008114EA" w:rsidP="00887E8F">
      <w:pPr>
        <w:autoSpaceDE w:val="0"/>
        <w:autoSpaceDN w:val="0"/>
        <w:adjustRightInd w:val="0"/>
        <w:spacing w:after="0" w:line="480" w:lineRule="auto"/>
        <w:rPr>
          <w:b/>
        </w:rPr>
        <w:sectPr w:rsidR="008114EA" w:rsidRPr="00BB24DA" w:rsidSect="00887E8F">
          <w:headerReference w:type="first" r:id="rId13"/>
          <w:type w:val="continuous"/>
          <w:pgSz w:w="12240" w:h="15840"/>
          <w:pgMar w:top="2880" w:right="2880" w:bottom="2880" w:left="3600" w:header="2880" w:footer="720" w:gutter="0"/>
          <w:cols w:space="720"/>
          <w:titlePg/>
          <w:docGrid w:linePitch="360"/>
        </w:sectPr>
      </w:pPr>
    </w:p>
    <w:p w:rsidR="00887E8F" w:rsidRDefault="00887E8F" w:rsidP="00887E8F">
      <w:pPr>
        <w:autoSpaceDE w:val="0"/>
        <w:autoSpaceDN w:val="0"/>
        <w:adjustRightInd w:val="0"/>
        <w:spacing w:after="240" w:line="240" w:lineRule="auto"/>
        <w:rPr>
          <w:b/>
        </w:rPr>
        <w:sectPr w:rsidR="00887E8F" w:rsidSect="00887E8F">
          <w:type w:val="continuous"/>
          <w:pgSz w:w="12240" w:h="15840"/>
          <w:pgMar w:top="2880" w:right="2880" w:bottom="2880" w:left="3600" w:header="2880" w:footer="720" w:gutter="0"/>
          <w:cols w:space="720"/>
          <w:docGrid w:linePitch="360"/>
        </w:sectPr>
      </w:pPr>
    </w:p>
    <w:p w:rsidR="008114EA" w:rsidRPr="00BB24DA" w:rsidRDefault="008114EA" w:rsidP="00887E8F">
      <w:pPr>
        <w:autoSpaceDE w:val="0"/>
        <w:autoSpaceDN w:val="0"/>
        <w:adjustRightInd w:val="0"/>
        <w:spacing w:after="240" w:line="240" w:lineRule="auto"/>
      </w:pPr>
      <w:r w:rsidRPr="00BB24DA">
        <w:rPr>
          <w:b/>
        </w:rPr>
        <w:lastRenderedPageBreak/>
        <w:t>Rule 8010.</w:t>
      </w:r>
      <w:r w:rsidR="000F242E">
        <w:rPr>
          <w:b/>
        </w:rPr>
        <w:t xml:space="preserve">   </w:t>
      </w:r>
      <w:r w:rsidRPr="00BB24DA">
        <w:rPr>
          <w:b/>
        </w:rPr>
        <w:t>Completing and Transmitting the</w:t>
      </w:r>
      <w:r w:rsidR="000F242E">
        <w:rPr>
          <w:b/>
        </w:rPr>
        <w:t xml:space="preserve"> </w:t>
      </w:r>
      <w:r w:rsidRPr="00BB24DA">
        <w:rPr>
          <w:b/>
        </w:rPr>
        <w:t>Record</w:t>
      </w:r>
    </w:p>
    <w:p w:rsidR="008114EA" w:rsidRPr="00BB24DA" w:rsidRDefault="008114EA" w:rsidP="00887E8F">
      <w:pPr>
        <w:autoSpaceDE w:val="0"/>
        <w:autoSpaceDN w:val="0"/>
        <w:adjustRightInd w:val="0"/>
        <w:spacing w:after="0" w:line="480" w:lineRule="auto"/>
        <w:ind w:left="720" w:right="720"/>
        <w:jc w:val="center"/>
      </w:pPr>
      <w:r w:rsidRPr="00BB24DA">
        <w:t>* * * * *</w:t>
      </w:r>
    </w:p>
    <w:p w:rsidR="008114EA" w:rsidRPr="00BB24DA" w:rsidRDefault="008114EA" w:rsidP="00887E8F">
      <w:pPr>
        <w:autoSpaceDE w:val="0"/>
        <w:autoSpaceDN w:val="0"/>
        <w:adjustRightInd w:val="0"/>
        <w:spacing w:after="0" w:line="480" w:lineRule="auto"/>
        <w:jc w:val="both"/>
      </w:pPr>
      <w:r w:rsidRPr="00BB24DA">
        <w:tab/>
        <w:t>(c)</w:t>
      </w:r>
      <w:r w:rsidR="000F242E">
        <w:tab/>
      </w:r>
      <w:r w:rsidRPr="00BB24DA">
        <w:t>RECORD FOR A PRELIMINARY MOTION IN THE DISTRICT COURT, BAP, OR COURT OF APPEALS.  This subdivision (c) applies if, before the record is transmitted, a party moves in the district court, BAP, or court of appeals for any of the following relief:</w:t>
      </w:r>
    </w:p>
    <w:p w:rsidR="008114EA" w:rsidRPr="00BB24DA" w:rsidRDefault="008114EA" w:rsidP="00887E8F">
      <w:pPr>
        <w:pStyle w:val="ListParagraph"/>
        <w:numPr>
          <w:ilvl w:val="0"/>
          <w:numId w:val="10"/>
        </w:numPr>
        <w:autoSpaceDE w:val="0"/>
        <w:autoSpaceDN w:val="0"/>
        <w:adjustRightInd w:val="0"/>
        <w:spacing w:after="0" w:line="480" w:lineRule="auto"/>
        <w:ind w:left="720"/>
      </w:pPr>
      <w:r w:rsidRPr="00BB24DA">
        <w:t>leave to appeal;</w:t>
      </w:r>
    </w:p>
    <w:p w:rsidR="008114EA" w:rsidRPr="00BB24DA" w:rsidRDefault="008114EA" w:rsidP="00887E8F">
      <w:pPr>
        <w:pStyle w:val="ListParagraph"/>
        <w:numPr>
          <w:ilvl w:val="0"/>
          <w:numId w:val="10"/>
        </w:numPr>
        <w:autoSpaceDE w:val="0"/>
        <w:autoSpaceDN w:val="0"/>
        <w:adjustRightInd w:val="0"/>
        <w:spacing w:after="0" w:line="480" w:lineRule="auto"/>
        <w:ind w:left="720"/>
      </w:pPr>
      <w:r w:rsidRPr="00BB24DA">
        <w:t>dismissal;</w:t>
      </w:r>
    </w:p>
    <w:p w:rsidR="008114EA" w:rsidRPr="00BB24DA" w:rsidRDefault="008114EA" w:rsidP="00887E8F">
      <w:pPr>
        <w:pStyle w:val="ListParagraph"/>
        <w:numPr>
          <w:ilvl w:val="0"/>
          <w:numId w:val="10"/>
        </w:numPr>
        <w:autoSpaceDE w:val="0"/>
        <w:autoSpaceDN w:val="0"/>
        <w:adjustRightInd w:val="0"/>
        <w:spacing w:after="0" w:line="480" w:lineRule="auto"/>
        <w:ind w:left="720"/>
      </w:pPr>
      <w:r w:rsidRPr="00BB24DA">
        <w:t>a stay pending appeal;</w:t>
      </w:r>
    </w:p>
    <w:p w:rsidR="008114EA" w:rsidRPr="00BB24DA" w:rsidRDefault="008114EA" w:rsidP="00887E8F">
      <w:pPr>
        <w:pStyle w:val="ListParagraph"/>
        <w:numPr>
          <w:ilvl w:val="0"/>
          <w:numId w:val="10"/>
        </w:numPr>
        <w:autoSpaceDE w:val="0"/>
        <w:autoSpaceDN w:val="0"/>
        <w:adjustRightInd w:val="0"/>
        <w:spacing w:after="0" w:line="480" w:lineRule="auto"/>
        <w:ind w:left="720"/>
        <w:jc w:val="both"/>
      </w:pPr>
      <w:r w:rsidRPr="00BB24DA">
        <w:t>approval of a bond or</w:t>
      </w:r>
      <w:r w:rsidRPr="00E4027B">
        <w:t xml:space="preserve"> other security provided to obtain a stay of judgment</w:t>
      </w:r>
      <w:r w:rsidRPr="00BB24DA">
        <w:t>; or</w:t>
      </w:r>
    </w:p>
    <w:p w:rsidR="008114EA" w:rsidRPr="00BB24DA" w:rsidRDefault="008114EA" w:rsidP="00887E8F">
      <w:pPr>
        <w:pStyle w:val="ListParagraph"/>
        <w:numPr>
          <w:ilvl w:val="0"/>
          <w:numId w:val="10"/>
        </w:numPr>
        <w:autoSpaceDE w:val="0"/>
        <w:autoSpaceDN w:val="0"/>
        <w:adjustRightInd w:val="0"/>
        <w:spacing w:after="0" w:line="480" w:lineRule="auto"/>
        <w:ind w:left="720"/>
      </w:pPr>
      <w:r w:rsidRPr="00BB24DA">
        <w:t>any other intermediate order.</w:t>
      </w:r>
    </w:p>
    <w:p w:rsidR="009F006B" w:rsidRDefault="008114EA" w:rsidP="00887E8F">
      <w:pPr>
        <w:pStyle w:val="ListParagraph"/>
        <w:autoSpaceDE w:val="0"/>
        <w:autoSpaceDN w:val="0"/>
        <w:adjustRightInd w:val="0"/>
        <w:spacing w:after="0" w:line="480" w:lineRule="auto"/>
        <w:ind w:left="0"/>
        <w:jc w:val="both"/>
        <w:sectPr w:rsidR="009F006B" w:rsidSect="00887E8F">
          <w:pgSz w:w="12240" w:h="15840"/>
          <w:pgMar w:top="2880" w:right="2880" w:bottom="2880" w:left="3600" w:header="2880" w:footer="720" w:gutter="0"/>
          <w:cols w:space="720"/>
          <w:docGrid w:linePitch="360"/>
        </w:sectPr>
      </w:pPr>
      <w:r w:rsidRPr="00BB24DA">
        <w:t>The bankruptcy clerk must then transmit to the clerk of the court where the relief is sought any parts of the record designated by a party to the appeal or a notice that those parts</w:t>
      </w:r>
      <w:r w:rsidR="00FC3DF0">
        <w:t> </w:t>
      </w:r>
      <w:r w:rsidRPr="00BB24DA">
        <w:t>are</w:t>
      </w:r>
      <w:r w:rsidR="00FC3DF0">
        <w:t> </w:t>
      </w:r>
      <w:r w:rsidRPr="00BB24DA">
        <w:t>available</w:t>
      </w:r>
      <w:r w:rsidR="00FC3DF0">
        <w:t> </w:t>
      </w:r>
      <w:r w:rsidRPr="00BB24DA">
        <w:t>electronically.</w:t>
      </w:r>
    </w:p>
    <w:p w:rsidR="00C04D71" w:rsidRPr="00BB24DA" w:rsidRDefault="00C04D71" w:rsidP="00887E8F">
      <w:pPr>
        <w:jc w:val="both"/>
        <w:sectPr w:rsidR="00C04D71" w:rsidRPr="00BB24DA" w:rsidSect="009F006B">
          <w:type w:val="continuous"/>
          <w:pgSz w:w="12240" w:h="15840"/>
          <w:pgMar w:top="2880" w:right="2880" w:bottom="2880" w:left="3600" w:header="2880" w:footer="720" w:gutter="0"/>
          <w:cols w:space="720"/>
          <w:docGrid w:linePitch="360"/>
        </w:sectPr>
      </w:pPr>
    </w:p>
    <w:p w:rsidR="008F0BA1" w:rsidRPr="00BB24DA" w:rsidRDefault="008F0BA1" w:rsidP="00887E8F">
      <w:pPr>
        <w:spacing w:after="0" w:line="480" w:lineRule="auto"/>
        <w:rPr>
          <w:u w:val="single"/>
        </w:rPr>
      </w:pPr>
      <w:r w:rsidRPr="00BB24DA">
        <w:rPr>
          <w:rFonts w:eastAsia="Times New Roman"/>
          <w:b/>
          <w:bCs/>
        </w:rPr>
        <w:lastRenderedPageBreak/>
        <w:t xml:space="preserve">Rule 8011. </w:t>
      </w:r>
      <w:r w:rsidR="00AE0EC6">
        <w:rPr>
          <w:rFonts w:eastAsia="Times New Roman"/>
          <w:b/>
          <w:bCs/>
        </w:rPr>
        <w:t xml:space="preserve">  </w:t>
      </w:r>
      <w:r w:rsidRPr="00BB24DA">
        <w:rPr>
          <w:rFonts w:eastAsia="Times New Roman"/>
          <w:b/>
          <w:bCs/>
        </w:rPr>
        <w:t>Filing and Service; Signature</w:t>
      </w:r>
    </w:p>
    <w:p w:rsidR="008F0BA1" w:rsidRPr="00BB24DA" w:rsidRDefault="008F0BA1" w:rsidP="00887E8F">
      <w:pPr>
        <w:spacing w:after="0" w:line="480" w:lineRule="auto"/>
        <w:ind w:firstLine="504"/>
        <w:jc w:val="both"/>
        <w:rPr>
          <w:rFonts w:eastAsia="Times New Roman"/>
        </w:rPr>
      </w:pPr>
      <w:bookmarkStart w:id="0" w:name="substructure-location_a"/>
      <w:bookmarkEnd w:id="0"/>
      <w:r w:rsidRPr="00BB24DA">
        <w:rPr>
          <w:rFonts w:eastAsia="Times New Roman"/>
        </w:rPr>
        <w:t>(a)</w:t>
      </w:r>
      <w:r w:rsidR="000F242E">
        <w:rPr>
          <w:rFonts w:eastAsia="Times New Roman"/>
        </w:rPr>
        <w:tab/>
      </w:r>
      <w:r w:rsidRPr="00BB24DA">
        <w:rPr>
          <w:rFonts w:eastAsia="Times New Roman"/>
        </w:rPr>
        <w:t xml:space="preserve">FILING. </w:t>
      </w:r>
    </w:p>
    <w:p w:rsidR="008F0BA1" w:rsidRPr="00BB24DA" w:rsidRDefault="008F0BA1" w:rsidP="00887E8F">
      <w:pPr>
        <w:spacing w:after="0" w:line="480" w:lineRule="auto"/>
        <w:jc w:val="center"/>
        <w:rPr>
          <w:rFonts w:eastAsia="Times New Roman"/>
        </w:rPr>
      </w:pPr>
      <w:bookmarkStart w:id="1" w:name="substructure-location_a_1"/>
      <w:bookmarkStart w:id="2" w:name="substructure-location_a_2"/>
      <w:bookmarkEnd w:id="1"/>
      <w:bookmarkEnd w:id="2"/>
      <w:r w:rsidRPr="00BB24DA">
        <w:rPr>
          <w:rFonts w:eastAsia="Times New Roman"/>
        </w:rPr>
        <w:t>* * * * *</w:t>
      </w:r>
    </w:p>
    <w:p w:rsidR="008F0BA1" w:rsidRPr="00BB24DA" w:rsidRDefault="008F0BA1" w:rsidP="00887E8F">
      <w:pPr>
        <w:spacing w:after="0" w:line="480" w:lineRule="auto"/>
        <w:ind w:left="504" w:firstLine="504"/>
        <w:jc w:val="both"/>
        <w:rPr>
          <w:rFonts w:eastAsia="Times New Roman"/>
        </w:rPr>
      </w:pPr>
      <w:r w:rsidRPr="00BB24DA">
        <w:rPr>
          <w:rFonts w:eastAsia="Times New Roman"/>
        </w:rPr>
        <w:t>(2)</w:t>
      </w:r>
      <w:r w:rsidR="000F242E">
        <w:rPr>
          <w:rFonts w:eastAsia="Times New Roman"/>
        </w:rPr>
        <w:tab/>
      </w:r>
      <w:r w:rsidRPr="00BB24DA">
        <w:rPr>
          <w:rFonts w:eastAsia="Times New Roman"/>
          <w:i/>
          <w:iCs/>
        </w:rPr>
        <w:t>Method and Timeliness.</w:t>
      </w:r>
      <w:bookmarkStart w:id="3" w:name="substructure-location_a_2_A"/>
      <w:bookmarkEnd w:id="3"/>
    </w:p>
    <w:p w:rsidR="008F0BA1" w:rsidRPr="00E4027B" w:rsidRDefault="008F0BA1" w:rsidP="00887E8F">
      <w:pPr>
        <w:autoSpaceDE w:val="0"/>
        <w:autoSpaceDN w:val="0"/>
        <w:adjustRightInd w:val="0"/>
        <w:spacing w:after="0" w:line="480" w:lineRule="auto"/>
        <w:ind w:left="1008" w:firstLine="504"/>
        <w:jc w:val="both"/>
        <w:rPr>
          <w:rFonts w:eastAsia="Times New Roman"/>
        </w:rPr>
      </w:pPr>
      <w:r w:rsidRPr="00E4027B">
        <w:rPr>
          <w:rFonts w:eastAsia="Times New Roman"/>
        </w:rPr>
        <w:t>(A)</w:t>
      </w:r>
      <w:r w:rsidR="000F242E" w:rsidRPr="00E4027B">
        <w:rPr>
          <w:rFonts w:eastAsia="Times New Roman"/>
        </w:rPr>
        <w:tab/>
      </w:r>
      <w:r w:rsidRPr="00E4027B">
        <w:rPr>
          <w:rFonts w:eastAsia="Times New Roman"/>
          <w:i/>
        </w:rPr>
        <w:t>Nonelectronic Filing</w:t>
      </w:r>
      <w:r w:rsidR="007903FC">
        <w:rPr>
          <w:rFonts w:eastAsia="Times New Roman"/>
          <w:i/>
        </w:rPr>
        <w:t>.</w:t>
      </w:r>
    </w:p>
    <w:p w:rsidR="008F0BA1" w:rsidRPr="00BB24DA" w:rsidRDefault="008F0BA1" w:rsidP="00887E8F">
      <w:pPr>
        <w:autoSpaceDE w:val="0"/>
        <w:autoSpaceDN w:val="0"/>
        <w:adjustRightInd w:val="0"/>
        <w:spacing w:after="0" w:line="480" w:lineRule="auto"/>
        <w:ind w:left="1440" w:firstLine="504"/>
        <w:jc w:val="both"/>
        <w:rPr>
          <w:rFonts w:eastAsia="Times New Roman"/>
        </w:rPr>
      </w:pPr>
      <w:r w:rsidRPr="00E4027B">
        <w:rPr>
          <w:rFonts w:eastAsia="Times New Roman"/>
          <w:iCs/>
        </w:rPr>
        <w:t>(i)</w:t>
      </w:r>
      <w:r w:rsidR="00161EF2">
        <w:rPr>
          <w:rFonts w:eastAsia="Times New Roman"/>
          <w:iCs/>
        </w:rPr>
        <w:tab/>
      </w:r>
      <w:r w:rsidR="00E87A64">
        <w:rPr>
          <w:rFonts w:eastAsia="Times New Roman"/>
          <w:i/>
          <w:iCs/>
        </w:rPr>
        <w:t xml:space="preserve">In </w:t>
      </w:r>
      <w:r w:rsidRPr="00BB24DA">
        <w:rPr>
          <w:rFonts w:eastAsia="Times New Roman"/>
          <w:i/>
          <w:iCs/>
        </w:rPr>
        <w:t>General</w:t>
      </w:r>
      <w:r w:rsidRPr="00F73887">
        <w:rPr>
          <w:rFonts w:eastAsia="Times New Roman"/>
          <w:i/>
        </w:rPr>
        <w:t>.</w:t>
      </w:r>
      <w:r w:rsidR="00FD6D2E">
        <w:rPr>
          <w:rFonts w:eastAsia="Times New Roman"/>
        </w:rPr>
        <w:t xml:space="preserve"> </w:t>
      </w:r>
      <w:r w:rsidRPr="00BB24DA">
        <w:rPr>
          <w:rFonts w:eastAsia="Times New Roman"/>
        </w:rPr>
        <w:t xml:space="preserve"> </w:t>
      </w:r>
      <w:r w:rsidRPr="00E4027B">
        <w:rPr>
          <w:rFonts w:eastAsia="Times New Roman"/>
        </w:rPr>
        <w:t xml:space="preserve">For a document not filed electronically, filing </w:t>
      </w:r>
      <w:r w:rsidRPr="00BB24DA">
        <w:rPr>
          <w:rFonts w:eastAsia="Times New Roman"/>
        </w:rPr>
        <w:t xml:space="preserve">may be accomplished by </w:t>
      </w:r>
      <w:r w:rsidRPr="00E4027B">
        <w:rPr>
          <w:rFonts w:eastAsia="Times New Roman"/>
        </w:rPr>
        <w:t>mail addressed</w:t>
      </w:r>
      <w:r w:rsidRPr="00BB24DA">
        <w:rPr>
          <w:rFonts w:eastAsia="Times New Roman"/>
        </w:rPr>
        <w:t xml:space="preserve"> to the clerk of the district court or BAP. </w:t>
      </w:r>
      <w:r w:rsidR="008F3B4F">
        <w:rPr>
          <w:rFonts w:eastAsia="Times New Roman"/>
        </w:rPr>
        <w:t xml:space="preserve"> </w:t>
      </w:r>
      <w:r w:rsidRPr="00BB24DA">
        <w:rPr>
          <w:rFonts w:eastAsia="Times New Roman"/>
        </w:rPr>
        <w:t xml:space="preserve">Except as provided in subdivision </w:t>
      </w:r>
      <w:r w:rsidRPr="00A2439C">
        <w:rPr>
          <w:rFonts w:eastAsia="Times New Roman"/>
        </w:rPr>
        <w:t>(a)(2)(A)(ii) and (iii)</w:t>
      </w:r>
      <w:r w:rsidRPr="00BB24DA">
        <w:rPr>
          <w:rFonts w:eastAsia="Times New Roman"/>
        </w:rPr>
        <w:t>, filing is timely only if the clerk receives the document within the time fixed for filing.</w:t>
      </w:r>
    </w:p>
    <w:p w:rsidR="008F0BA1" w:rsidRPr="00BB24DA" w:rsidRDefault="008F0BA1" w:rsidP="00887E8F">
      <w:pPr>
        <w:autoSpaceDE w:val="0"/>
        <w:autoSpaceDN w:val="0"/>
        <w:adjustRightInd w:val="0"/>
        <w:spacing w:after="0" w:line="480" w:lineRule="auto"/>
        <w:ind w:left="1440" w:firstLine="504"/>
        <w:jc w:val="both"/>
        <w:rPr>
          <w:rFonts w:eastAsia="Times New Roman"/>
        </w:rPr>
      </w:pPr>
      <w:bookmarkStart w:id="4" w:name="substructure-location_a_2_B"/>
      <w:bookmarkEnd w:id="4"/>
      <w:r w:rsidRPr="00A2439C">
        <w:rPr>
          <w:rFonts w:eastAsia="Times New Roman"/>
        </w:rPr>
        <w:t>(ii)</w:t>
      </w:r>
      <w:r w:rsidR="008F3B4F">
        <w:rPr>
          <w:rFonts w:eastAsia="Times New Roman"/>
        </w:rPr>
        <w:tab/>
      </w:r>
      <w:r w:rsidRPr="00BB24DA">
        <w:rPr>
          <w:rFonts w:eastAsia="Times New Roman"/>
          <w:i/>
          <w:iCs/>
        </w:rPr>
        <w:t>Brief or Appendix</w:t>
      </w:r>
      <w:r w:rsidRPr="00F73887">
        <w:rPr>
          <w:rFonts w:eastAsia="Times New Roman"/>
          <w:i/>
        </w:rPr>
        <w:t>.</w:t>
      </w:r>
      <w:r w:rsidRPr="00BB24DA">
        <w:rPr>
          <w:rFonts w:eastAsia="Times New Roman"/>
        </w:rPr>
        <w:t xml:space="preserve"> </w:t>
      </w:r>
      <w:r w:rsidR="00FD6D2E">
        <w:rPr>
          <w:rFonts w:eastAsia="Times New Roman"/>
        </w:rPr>
        <w:t xml:space="preserve"> </w:t>
      </w:r>
      <w:r w:rsidRPr="00BB24DA">
        <w:rPr>
          <w:rFonts w:eastAsia="Times New Roman"/>
        </w:rPr>
        <w:t xml:space="preserve">A brief or </w:t>
      </w:r>
      <w:r w:rsidRPr="00A2439C">
        <w:rPr>
          <w:rFonts w:eastAsia="Times New Roman"/>
        </w:rPr>
        <w:t>appendix not filed electronically</w:t>
      </w:r>
      <w:r w:rsidRPr="00BB24DA">
        <w:rPr>
          <w:rFonts w:eastAsia="Times New Roman"/>
        </w:rPr>
        <w:t xml:space="preserve"> is also timely filed if, on or before the last day for filing, it is:</w:t>
      </w:r>
    </w:p>
    <w:p w:rsidR="008F0BA1" w:rsidRPr="00BB24DA" w:rsidRDefault="008F0BA1" w:rsidP="00887E8F">
      <w:pPr>
        <w:spacing w:after="0" w:line="480" w:lineRule="auto"/>
        <w:ind w:left="1944" w:firstLine="504"/>
        <w:jc w:val="both"/>
        <w:rPr>
          <w:rFonts w:eastAsia="Times New Roman"/>
        </w:rPr>
      </w:pPr>
      <w:bookmarkStart w:id="5" w:name="substructure-location_a_2_B_i"/>
      <w:bookmarkEnd w:id="5"/>
      <w:r w:rsidRPr="00A2439C">
        <w:rPr>
          <w:rFonts w:eastAsia="Times New Roman"/>
        </w:rPr>
        <w:lastRenderedPageBreak/>
        <w:t>•</w:t>
      </w:r>
      <w:r w:rsidR="00161EF2">
        <w:rPr>
          <w:rFonts w:eastAsia="Times New Roman"/>
        </w:rPr>
        <w:tab/>
      </w:r>
      <w:r w:rsidRPr="00BB24DA">
        <w:rPr>
          <w:rFonts w:eastAsia="Times New Roman"/>
        </w:rPr>
        <w:t>mailed to the clerk by first-class mail—or other class of mail that is at least as expeditious—postage prepaid; or</w:t>
      </w:r>
    </w:p>
    <w:p w:rsidR="008F0BA1" w:rsidRPr="00BB24DA" w:rsidRDefault="008F0BA1" w:rsidP="00887E8F">
      <w:pPr>
        <w:spacing w:after="0" w:line="480" w:lineRule="auto"/>
        <w:ind w:left="1944" w:firstLine="504"/>
        <w:jc w:val="both"/>
        <w:rPr>
          <w:rFonts w:eastAsia="Times New Roman"/>
        </w:rPr>
      </w:pPr>
      <w:bookmarkStart w:id="6" w:name="substructure-location_a_2_B_ii"/>
      <w:bookmarkEnd w:id="6"/>
      <w:r w:rsidRPr="00A2439C">
        <w:rPr>
          <w:rFonts w:eastAsia="Times New Roman"/>
        </w:rPr>
        <w:t>•</w:t>
      </w:r>
      <w:r w:rsidR="008F3B4F">
        <w:rPr>
          <w:rFonts w:eastAsia="Times New Roman"/>
        </w:rPr>
        <w:tab/>
      </w:r>
      <w:r w:rsidRPr="00BB24DA">
        <w:rPr>
          <w:rFonts w:eastAsia="Times New Roman"/>
        </w:rPr>
        <w:t>dispatched to a third-party commercial carrier for delivery within 3 days to the clerk.</w:t>
      </w:r>
      <w:bookmarkStart w:id="7" w:name="substructure-location_a_2_C"/>
      <w:bookmarkEnd w:id="7"/>
    </w:p>
    <w:p w:rsidR="008F0BA1" w:rsidRPr="00BB24DA" w:rsidRDefault="008F0BA1" w:rsidP="00887E8F">
      <w:pPr>
        <w:autoSpaceDE w:val="0"/>
        <w:autoSpaceDN w:val="0"/>
        <w:adjustRightInd w:val="0"/>
        <w:spacing w:after="0" w:line="480" w:lineRule="auto"/>
        <w:ind w:left="1440" w:firstLine="504"/>
        <w:jc w:val="both"/>
        <w:rPr>
          <w:u w:val="single"/>
        </w:rPr>
      </w:pPr>
      <w:r w:rsidRPr="00A2439C">
        <w:rPr>
          <w:rFonts w:eastAsia="Times New Roman"/>
        </w:rPr>
        <w:t>(iii)</w:t>
      </w:r>
      <w:r w:rsidR="008F3B4F">
        <w:rPr>
          <w:rFonts w:eastAsia="Times New Roman"/>
        </w:rPr>
        <w:tab/>
      </w:r>
      <w:r w:rsidRPr="00BB24DA">
        <w:rPr>
          <w:rFonts w:eastAsia="Times New Roman"/>
          <w:i/>
          <w:iCs/>
        </w:rPr>
        <w:t>Inmate Filing</w:t>
      </w:r>
      <w:r w:rsidRPr="00F73887">
        <w:rPr>
          <w:rFonts w:eastAsia="Times New Roman"/>
          <w:i/>
        </w:rPr>
        <w:t>.</w:t>
      </w:r>
      <w:r w:rsidRPr="00BB24DA">
        <w:t xml:space="preserve">  </w:t>
      </w:r>
      <w:r w:rsidRPr="00A2439C">
        <w:t>If an institution has a system designed for legal mail, an inmate confined there must use that system to receive the benefit of this Rule</w:t>
      </w:r>
      <w:r w:rsidR="00343DD3" w:rsidRPr="00A2439C">
        <w:t> </w:t>
      </w:r>
      <w:r w:rsidRPr="00A2439C">
        <w:t>8011(a)(2)(A)(iii).</w:t>
      </w:r>
      <w:r w:rsidRPr="00BB24DA">
        <w:rPr>
          <w:rFonts w:eastAsia="Times New Roman"/>
        </w:rPr>
        <w:t xml:space="preserve">  A document </w:t>
      </w:r>
      <w:r w:rsidRPr="00A2439C">
        <w:rPr>
          <w:rFonts w:eastAsia="Times New Roman"/>
        </w:rPr>
        <w:t xml:space="preserve">not </w:t>
      </w:r>
      <w:r w:rsidRPr="00BB24DA">
        <w:rPr>
          <w:rFonts w:eastAsia="Times New Roman"/>
        </w:rPr>
        <w:t xml:space="preserve">filed </w:t>
      </w:r>
      <w:r w:rsidRPr="00A2439C">
        <w:rPr>
          <w:rFonts w:eastAsia="Times New Roman"/>
        </w:rPr>
        <w:t xml:space="preserve">electronically </w:t>
      </w:r>
      <w:r w:rsidRPr="00BB24DA">
        <w:rPr>
          <w:rFonts w:eastAsia="Times New Roman"/>
        </w:rPr>
        <w:t xml:space="preserve">by an inmate confined in an institution is timely if </w:t>
      </w:r>
      <w:r w:rsidRPr="00A2439C">
        <w:rPr>
          <w:rFonts w:eastAsia="Times New Roman"/>
        </w:rPr>
        <w:t>it is</w:t>
      </w:r>
      <w:r w:rsidRPr="00291CF1">
        <w:rPr>
          <w:rFonts w:eastAsia="Times New Roman"/>
        </w:rPr>
        <w:t xml:space="preserve"> </w:t>
      </w:r>
      <w:r w:rsidRPr="00BB24DA">
        <w:rPr>
          <w:rFonts w:eastAsia="Times New Roman"/>
        </w:rPr>
        <w:t>deposited in the institution</w:t>
      </w:r>
      <w:r w:rsidR="002843DE">
        <w:rPr>
          <w:rFonts w:eastAsia="Times New Roman"/>
        </w:rPr>
        <w:t>’</w:t>
      </w:r>
      <w:r w:rsidRPr="00BB24DA">
        <w:rPr>
          <w:rFonts w:eastAsia="Times New Roman"/>
        </w:rPr>
        <w:t>s internal mailing system on or before the last day for filing</w:t>
      </w:r>
      <w:r w:rsidRPr="00A2439C">
        <w:t xml:space="preserve"> and:</w:t>
      </w:r>
    </w:p>
    <w:p w:rsidR="008F0BA1" w:rsidRPr="00A2439C" w:rsidRDefault="00561F59" w:rsidP="00887E8F">
      <w:pPr>
        <w:pStyle w:val="ListParagraph"/>
        <w:numPr>
          <w:ilvl w:val="0"/>
          <w:numId w:val="11"/>
        </w:numPr>
        <w:autoSpaceDE w:val="0"/>
        <w:autoSpaceDN w:val="0"/>
        <w:adjustRightInd w:val="0"/>
        <w:spacing w:after="0" w:line="480" w:lineRule="auto"/>
        <w:ind w:left="1944" w:firstLine="504"/>
        <w:jc w:val="both"/>
      </w:pPr>
      <w:r w:rsidRPr="00A2439C">
        <w:lastRenderedPageBreak/>
        <w:t xml:space="preserve">it is accompanied by </w:t>
      </w:r>
      <w:r w:rsidR="008F0BA1" w:rsidRPr="00A2439C">
        <w:t>a declaration in compliance with 28</w:t>
      </w:r>
      <w:r w:rsidR="00A2439C">
        <w:t> </w:t>
      </w:r>
      <w:r w:rsidR="008F0BA1" w:rsidRPr="00A2439C">
        <w:t>U.S.C. § 1746—or a notarized statement—setting out the date of deposit and stating that first-class postage is being prepaid; or</w:t>
      </w:r>
      <w:r w:rsidR="003F0849" w:rsidRPr="00A2439C">
        <w:t xml:space="preserve"> </w:t>
      </w:r>
      <w:r w:rsidR="008F0BA1" w:rsidRPr="00A2439C">
        <w:t xml:space="preserve">evidence (such as a postmark or date stamp) showing that the notice was so deposited and that postage was prepaid; or </w:t>
      </w:r>
    </w:p>
    <w:p w:rsidR="008F0BA1" w:rsidRPr="00A2439C" w:rsidRDefault="008F0BA1" w:rsidP="00887E8F">
      <w:pPr>
        <w:pStyle w:val="ListParagraph"/>
        <w:numPr>
          <w:ilvl w:val="0"/>
          <w:numId w:val="11"/>
        </w:numPr>
        <w:autoSpaceDE w:val="0"/>
        <w:autoSpaceDN w:val="0"/>
        <w:adjustRightInd w:val="0"/>
        <w:spacing w:after="0" w:line="480" w:lineRule="auto"/>
        <w:ind w:left="1944" w:firstLine="504"/>
        <w:jc w:val="both"/>
        <w:rPr>
          <w:strike/>
        </w:rPr>
      </w:pPr>
      <w:r w:rsidRPr="00A2439C">
        <w:t xml:space="preserve">the appellate court exercises its discretion to permit the later filing of a declaration or notarized statement that satisfies </w:t>
      </w:r>
      <w:r w:rsidR="00F60898" w:rsidRPr="00A2439C">
        <w:t xml:space="preserve">this </w:t>
      </w:r>
      <w:r w:rsidRPr="00A2439C">
        <w:t>Rule</w:t>
      </w:r>
      <w:r w:rsidR="00A2439C">
        <w:t> </w:t>
      </w:r>
      <w:r w:rsidRPr="00A2439C">
        <w:t>8011(a)(2)(A)(i</w:t>
      </w:r>
      <w:r w:rsidR="00F60898" w:rsidRPr="00A2439C">
        <w:t>ii</w:t>
      </w:r>
      <w:r w:rsidRPr="00A2439C">
        <w:t>).</w:t>
      </w:r>
    </w:p>
    <w:p w:rsidR="008F0BA1" w:rsidRPr="00A2439C" w:rsidRDefault="008F0BA1" w:rsidP="00887E8F">
      <w:pPr>
        <w:autoSpaceDE w:val="0"/>
        <w:autoSpaceDN w:val="0"/>
        <w:adjustRightInd w:val="0"/>
        <w:spacing w:after="0" w:line="480" w:lineRule="auto"/>
        <w:ind w:left="1008" w:firstLine="504"/>
        <w:jc w:val="both"/>
        <w:rPr>
          <w:rFonts w:eastAsia="Times New Roman"/>
        </w:rPr>
      </w:pPr>
      <w:r w:rsidRPr="00A2439C">
        <w:rPr>
          <w:rFonts w:eastAsia="Times New Roman"/>
        </w:rPr>
        <w:t>(B)</w:t>
      </w:r>
      <w:r w:rsidR="0074331B" w:rsidRPr="00A2439C">
        <w:rPr>
          <w:rFonts w:eastAsia="Times New Roman"/>
        </w:rPr>
        <w:tab/>
      </w:r>
      <w:r w:rsidRPr="00A2439C">
        <w:rPr>
          <w:rFonts w:eastAsia="Times New Roman"/>
          <w:i/>
        </w:rPr>
        <w:t>Electronic Filing.</w:t>
      </w:r>
    </w:p>
    <w:p w:rsidR="008F0BA1" w:rsidRPr="00A2439C" w:rsidRDefault="008F0BA1" w:rsidP="00887E8F">
      <w:pPr>
        <w:autoSpaceDE w:val="0"/>
        <w:autoSpaceDN w:val="0"/>
        <w:adjustRightInd w:val="0"/>
        <w:spacing w:after="0" w:line="480" w:lineRule="auto"/>
        <w:ind w:left="1440" w:firstLine="504"/>
        <w:jc w:val="both"/>
        <w:rPr>
          <w:rFonts w:eastAsia="Times New Roman"/>
        </w:rPr>
      </w:pPr>
      <w:r w:rsidRPr="00A2439C">
        <w:rPr>
          <w:rFonts w:eastAsia="Times New Roman"/>
        </w:rPr>
        <w:lastRenderedPageBreak/>
        <w:t>(i)</w:t>
      </w:r>
      <w:r w:rsidR="0074331B" w:rsidRPr="00A2439C">
        <w:rPr>
          <w:rFonts w:eastAsia="Times New Roman"/>
        </w:rPr>
        <w:tab/>
      </w:r>
      <w:r w:rsidRPr="00A2439C">
        <w:rPr>
          <w:rFonts w:eastAsia="Times New Roman"/>
          <w:i/>
        </w:rPr>
        <w:t>By a Represented Person—Generally Required; Exceptions</w:t>
      </w:r>
      <w:r w:rsidRPr="00F73887">
        <w:rPr>
          <w:rFonts w:eastAsia="Times New Roman"/>
          <w:i/>
        </w:rPr>
        <w:t>.</w:t>
      </w:r>
      <w:r w:rsidRPr="00A2439C">
        <w:rPr>
          <w:rFonts w:eastAsia="Times New Roman"/>
        </w:rPr>
        <w:t xml:space="preserve">  An entity represented by an attorney must file electronically, unless nonelectronic filing is allowed by the court for good cause or is allowed or required by local rule.</w:t>
      </w:r>
    </w:p>
    <w:p w:rsidR="008F0BA1" w:rsidRPr="00A2439C" w:rsidRDefault="008F0BA1" w:rsidP="00887E8F">
      <w:pPr>
        <w:autoSpaceDE w:val="0"/>
        <w:autoSpaceDN w:val="0"/>
        <w:adjustRightInd w:val="0"/>
        <w:spacing w:after="0" w:line="480" w:lineRule="auto"/>
        <w:ind w:left="1440" w:firstLine="504"/>
        <w:jc w:val="both"/>
        <w:rPr>
          <w:rFonts w:eastAsia="Times New Roman"/>
        </w:rPr>
      </w:pPr>
      <w:r w:rsidRPr="00A2439C">
        <w:rPr>
          <w:rFonts w:eastAsia="Times New Roman"/>
        </w:rPr>
        <w:t>(ii)</w:t>
      </w:r>
      <w:r w:rsidR="0074331B" w:rsidRPr="00A2439C">
        <w:rPr>
          <w:rFonts w:eastAsia="Times New Roman"/>
        </w:rPr>
        <w:tab/>
      </w:r>
      <w:r w:rsidRPr="00A2439C">
        <w:rPr>
          <w:rFonts w:eastAsia="Times New Roman"/>
          <w:i/>
        </w:rPr>
        <w:t>By an Unrepresented Individual—When Allowed or Required</w:t>
      </w:r>
      <w:r w:rsidRPr="00F73887">
        <w:rPr>
          <w:rFonts w:eastAsia="Times New Roman"/>
          <w:i/>
        </w:rPr>
        <w:t>.</w:t>
      </w:r>
      <w:r w:rsidRPr="00A2439C">
        <w:rPr>
          <w:rFonts w:eastAsia="Times New Roman"/>
        </w:rPr>
        <w:t xml:space="preserve">  An individual not represented by an attorney:</w:t>
      </w:r>
    </w:p>
    <w:p w:rsidR="008F0BA1" w:rsidRPr="00A2439C" w:rsidRDefault="008F0BA1" w:rsidP="00887E8F">
      <w:pPr>
        <w:pStyle w:val="ListParagraph"/>
        <w:numPr>
          <w:ilvl w:val="0"/>
          <w:numId w:val="11"/>
        </w:numPr>
        <w:autoSpaceDE w:val="0"/>
        <w:autoSpaceDN w:val="0"/>
        <w:adjustRightInd w:val="0"/>
        <w:spacing w:after="0" w:line="480" w:lineRule="auto"/>
        <w:ind w:left="1944" w:firstLine="504"/>
        <w:jc w:val="both"/>
        <w:rPr>
          <w:rFonts w:eastAsia="Times New Roman"/>
        </w:rPr>
      </w:pPr>
      <w:r w:rsidRPr="00A2439C">
        <w:rPr>
          <w:rFonts w:eastAsia="Times New Roman"/>
        </w:rPr>
        <w:t>may file electronically only if allowed by court order or by local rule; and</w:t>
      </w:r>
    </w:p>
    <w:p w:rsidR="008F0BA1" w:rsidRPr="00A2439C" w:rsidRDefault="008F0BA1" w:rsidP="00887E8F">
      <w:pPr>
        <w:pStyle w:val="ListParagraph"/>
        <w:numPr>
          <w:ilvl w:val="0"/>
          <w:numId w:val="11"/>
        </w:numPr>
        <w:autoSpaceDE w:val="0"/>
        <w:autoSpaceDN w:val="0"/>
        <w:adjustRightInd w:val="0"/>
        <w:spacing w:after="0" w:line="480" w:lineRule="auto"/>
        <w:ind w:left="1944" w:firstLine="504"/>
        <w:jc w:val="both"/>
        <w:rPr>
          <w:rFonts w:eastAsia="Times New Roman"/>
        </w:rPr>
      </w:pPr>
      <w:r w:rsidRPr="00A2439C">
        <w:rPr>
          <w:rFonts w:eastAsia="Times New Roman"/>
        </w:rPr>
        <w:t>may be required to file electronically only by court order, or by a local rule that includes reasonable exceptions.</w:t>
      </w:r>
    </w:p>
    <w:p w:rsidR="008F0BA1" w:rsidRPr="00A2439C" w:rsidRDefault="008F0BA1" w:rsidP="00887E8F">
      <w:pPr>
        <w:autoSpaceDE w:val="0"/>
        <w:autoSpaceDN w:val="0"/>
        <w:adjustRightInd w:val="0"/>
        <w:spacing w:after="0" w:line="480" w:lineRule="auto"/>
        <w:ind w:left="1440" w:firstLine="504"/>
        <w:jc w:val="both"/>
        <w:rPr>
          <w:rFonts w:eastAsia="Times New Roman"/>
        </w:rPr>
      </w:pPr>
      <w:r w:rsidRPr="00A2439C">
        <w:rPr>
          <w:rFonts w:eastAsia="Times New Roman"/>
        </w:rPr>
        <w:lastRenderedPageBreak/>
        <w:t>(iii)</w:t>
      </w:r>
      <w:r w:rsidR="0074331B" w:rsidRPr="00A2439C">
        <w:rPr>
          <w:rFonts w:eastAsia="Times New Roman"/>
        </w:rPr>
        <w:tab/>
      </w:r>
      <w:r w:rsidRPr="00A2439C">
        <w:rPr>
          <w:rFonts w:eastAsia="Times New Roman"/>
          <w:i/>
        </w:rPr>
        <w:t xml:space="preserve">Same as </w:t>
      </w:r>
      <w:r w:rsidR="008F4AF3" w:rsidRPr="00A2439C">
        <w:rPr>
          <w:rFonts w:eastAsia="Times New Roman"/>
          <w:i/>
        </w:rPr>
        <w:t xml:space="preserve">a </w:t>
      </w:r>
      <w:r w:rsidRPr="00A2439C">
        <w:rPr>
          <w:rFonts w:eastAsia="Times New Roman"/>
          <w:i/>
        </w:rPr>
        <w:t>Written Paper</w:t>
      </w:r>
      <w:r w:rsidRPr="00F73887">
        <w:rPr>
          <w:rFonts w:eastAsia="Times New Roman"/>
          <w:i/>
        </w:rPr>
        <w:t>.</w:t>
      </w:r>
      <w:r w:rsidRPr="00A2439C">
        <w:rPr>
          <w:rFonts w:eastAsia="Times New Roman"/>
        </w:rPr>
        <w:t xml:space="preserve">  A document filed electronically is a written paper for purposes of these rules.</w:t>
      </w:r>
    </w:p>
    <w:p w:rsidR="008F0BA1" w:rsidRPr="00BB24DA" w:rsidRDefault="008F0BA1" w:rsidP="00887E8F">
      <w:pPr>
        <w:autoSpaceDE w:val="0"/>
        <w:autoSpaceDN w:val="0"/>
        <w:adjustRightInd w:val="0"/>
        <w:spacing w:after="0" w:line="480" w:lineRule="auto"/>
        <w:ind w:left="1008" w:firstLine="504"/>
        <w:jc w:val="both"/>
        <w:rPr>
          <w:rFonts w:eastAsia="Times New Roman"/>
        </w:rPr>
      </w:pPr>
      <w:bookmarkStart w:id="8" w:name="substructure-location_a_2_D"/>
      <w:bookmarkEnd w:id="8"/>
      <w:r w:rsidRPr="00A2439C">
        <w:rPr>
          <w:rFonts w:eastAsia="Times New Roman"/>
        </w:rPr>
        <w:t>(C)</w:t>
      </w:r>
      <w:r w:rsidR="0074331B">
        <w:rPr>
          <w:rFonts w:eastAsia="Times New Roman"/>
        </w:rPr>
        <w:tab/>
      </w:r>
      <w:r w:rsidRPr="00BB24DA">
        <w:rPr>
          <w:rFonts w:eastAsia="Times New Roman"/>
          <w:i/>
          <w:iCs/>
        </w:rPr>
        <w:t>Copies</w:t>
      </w:r>
      <w:r w:rsidRPr="00F73887">
        <w:rPr>
          <w:rFonts w:eastAsia="Times New Roman"/>
          <w:i/>
        </w:rPr>
        <w:t>.</w:t>
      </w:r>
      <w:r w:rsidRPr="00BB24DA">
        <w:rPr>
          <w:rFonts w:eastAsia="Times New Roman"/>
        </w:rPr>
        <w:t xml:space="preserve"> </w:t>
      </w:r>
      <w:r w:rsidR="0074331B">
        <w:rPr>
          <w:rFonts w:eastAsia="Times New Roman"/>
        </w:rPr>
        <w:t xml:space="preserve"> </w:t>
      </w:r>
      <w:r w:rsidRPr="00BB24DA">
        <w:rPr>
          <w:rFonts w:eastAsia="Times New Roman"/>
        </w:rPr>
        <w:t xml:space="preserve">If a document is filed electronically, no paper copy is required. </w:t>
      </w:r>
      <w:r w:rsidR="00A2439C">
        <w:rPr>
          <w:rFonts w:eastAsia="Times New Roman"/>
        </w:rPr>
        <w:t xml:space="preserve"> </w:t>
      </w:r>
      <w:r w:rsidRPr="00BB24DA">
        <w:rPr>
          <w:rFonts w:eastAsia="Times New Roman"/>
        </w:rPr>
        <w:t xml:space="preserve">If a document is filed by mail or delivery to the district court or BAP, no additional copies are required. </w:t>
      </w:r>
      <w:r w:rsidR="00A2439C">
        <w:rPr>
          <w:rFonts w:eastAsia="Times New Roman"/>
        </w:rPr>
        <w:t xml:space="preserve"> </w:t>
      </w:r>
      <w:r w:rsidRPr="00BB24DA">
        <w:rPr>
          <w:rFonts w:eastAsia="Times New Roman"/>
        </w:rPr>
        <w:t xml:space="preserve">But the district court or BAP may require by local rule or by order in a </w:t>
      </w:r>
      <w:proofErr w:type="gramStart"/>
      <w:r w:rsidRPr="00BB24DA">
        <w:rPr>
          <w:rFonts w:eastAsia="Times New Roman"/>
        </w:rPr>
        <w:t>particular case</w:t>
      </w:r>
      <w:proofErr w:type="gramEnd"/>
      <w:r w:rsidRPr="00BB24DA">
        <w:rPr>
          <w:rFonts w:eastAsia="Times New Roman"/>
        </w:rPr>
        <w:t xml:space="preserve"> the filing or furnishing of a specified number of paper copies.</w:t>
      </w:r>
      <w:bookmarkStart w:id="9" w:name="substructure-location_a_3"/>
      <w:bookmarkEnd w:id="9"/>
    </w:p>
    <w:p w:rsidR="008F0BA1" w:rsidRPr="00BB24DA" w:rsidRDefault="008F0BA1" w:rsidP="00887E8F">
      <w:pPr>
        <w:spacing w:after="0" w:line="480" w:lineRule="auto"/>
        <w:jc w:val="center"/>
        <w:rPr>
          <w:rFonts w:eastAsia="Times New Roman"/>
        </w:rPr>
      </w:pPr>
      <w:r w:rsidRPr="00BB24DA">
        <w:rPr>
          <w:rFonts w:eastAsia="Times New Roman"/>
        </w:rPr>
        <w:t>* * * * *</w:t>
      </w:r>
    </w:p>
    <w:p w:rsidR="008F0BA1" w:rsidRPr="00BB24DA" w:rsidRDefault="008F0BA1" w:rsidP="00887E8F">
      <w:pPr>
        <w:spacing w:after="0" w:line="480" w:lineRule="auto"/>
        <w:ind w:firstLine="504"/>
        <w:jc w:val="both"/>
        <w:rPr>
          <w:rFonts w:eastAsia="Times New Roman"/>
        </w:rPr>
      </w:pPr>
      <w:bookmarkStart w:id="10" w:name="substructure-location_b"/>
      <w:bookmarkStart w:id="11" w:name="substructure-location_c"/>
      <w:bookmarkEnd w:id="10"/>
      <w:bookmarkEnd w:id="11"/>
      <w:r w:rsidRPr="00BB24DA">
        <w:rPr>
          <w:rFonts w:eastAsia="Times New Roman"/>
        </w:rPr>
        <w:t>(c)</w:t>
      </w:r>
      <w:r w:rsidR="0074331B">
        <w:rPr>
          <w:rFonts w:eastAsia="Times New Roman"/>
        </w:rPr>
        <w:tab/>
      </w:r>
      <w:r w:rsidRPr="00BB24DA">
        <w:rPr>
          <w:rFonts w:eastAsia="Times New Roman"/>
        </w:rPr>
        <w:t>MANNER OF SERVICE.</w:t>
      </w:r>
    </w:p>
    <w:p w:rsidR="008F0BA1" w:rsidRPr="00BB24DA" w:rsidRDefault="008F0BA1" w:rsidP="00887E8F">
      <w:pPr>
        <w:spacing w:after="0" w:line="480" w:lineRule="auto"/>
        <w:ind w:left="504" w:firstLine="504"/>
        <w:jc w:val="both"/>
        <w:rPr>
          <w:rFonts w:eastAsia="Times New Roman"/>
        </w:rPr>
      </w:pPr>
      <w:bookmarkStart w:id="12" w:name="substructure-location_c_1"/>
      <w:bookmarkEnd w:id="12"/>
      <w:r w:rsidRPr="00BB24DA">
        <w:rPr>
          <w:rFonts w:eastAsia="Times New Roman"/>
        </w:rPr>
        <w:t>(1)</w:t>
      </w:r>
      <w:r w:rsidR="0074331B">
        <w:rPr>
          <w:rFonts w:eastAsia="Times New Roman"/>
        </w:rPr>
        <w:tab/>
      </w:r>
      <w:r w:rsidRPr="00A2439C">
        <w:rPr>
          <w:rFonts w:eastAsia="Times New Roman"/>
          <w:i/>
        </w:rPr>
        <w:t>Nonelectronic Service.</w:t>
      </w:r>
      <w:r w:rsidR="00A2439C">
        <w:rPr>
          <w:rFonts w:eastAsia="Times New Roman"/>
          <w:i/>
        </w:rPr>
        <w:t xml:space="preserve"> </w:t>
      </w:r>
      <w:r w:rsidRPr="00A2439C">
        <w:rPr>
          <w:rFonts w:eastAsia="Times New Roman"/>
          <w:i/>
        </w:rPr>
        <w:t xml:space="preserve"> </w:t>
      </w:r>
      <w:r w:rsidRPr="00A2439C">
        <w:rPr>
          <w:rFonts w:eastAsia="Times New Roman"/>
        </w:rPr>
        <w:t xml:space="preserve">Nonelectronic service </w:t>
      </w:r>
      <w:r w:rsidRPr="00BB24DA">
        <w:rPr>
          <w:rFonts w:eastAsia="Times New Roman"/>
        </w:rPr>
        <w:t>may be by any of the following:</w:t>
      </w:r>
    </w:p>
    <w:p w:rsidR="008F0BA1" w:rsidRPr="00BB24DA" w:rsidRDefault="008F0BA1" w:rsidP="00887E8F">
      <w:pPr>
        <w:autoSpaceDE w:val="0"/>
        <w:autoSpaceDN w:val="0"/>
        <w:adjustRightInd w:val="0"/>
        <w:spacing w:after="0" w:line="480" w:lineRule="auto"/>
        <w:ind w:left="1008" w:firstLine="504"/>
        <w:jc w:val="both"/>
        <w:rPr>
          <w:rFonts w:eastAsia="Times New Roman"/>
        </w:rPr>
      </w:pPr>
      <w:bookmarkStart w:id="13" w:name="substructure-location_c_1_A"/>
      <w:bookmarkEnd w:id="13"/>
      <w:r w:rsidRPr="00BB24DA">
        <w:rPr>
          <w:rFonts w:eastAsia="Times New Roman"/>
        </w:rPr>
        <w:t>(A)</w:t>
      </w:r>
      <w:r w:rsidR="0074331B">
        <w:rPr>
          <w:rFonts w:eastAsia="Times New Roman"/>
        </w:rPr>
        <w:tab/>
      </w:r>
      <w:r w:rsidRPr="00BB24DA">
        <w:rPr>
          <w:rFonts w:eastAsia="Times New Roman"/>
        </w:rPr>
        <w:t>personal delivery;</w:t>
      </w:r>
    </w:p>
    <w:p w:rsidR="008F0BA1" w:rsidRPr="00BB24DA" w:rsidRDefault="008F0BA1" w:rsidP="00887E8F">
      <w:pPr>
        <w:autoSpaceDE w:val="0"/>
        <w:autoSpaceDN w:val="0"/>
        <w:adjustRightInd w:val="0"/>
        <w:spacing w:after="0" w:line="480" w:lineRule="auto"/>
        <w:ind w:left="1008" w:firstLine="504"/>
        <w:jc w:val="both"/>
        <w:rPr>
          <w:rFonts w:eastAsia="Times New Roman"/>
        </w:rPr>
      </w:pPr>
      <w:bookmarkStart w:id="14" w:name="substructure-location_c_1_B"/>
      <w:bookmarkEnd w:id="14"/>
      <w:r w:rsidRPr="00BB24DA">
        <w:rPr>
          <w:rFonts w:eastAsia="Times New Roman"/>
        </w:rPr>
        <w:t>(B)</w:t>
      </w:r>
      <w:r w:rsidR="0074331B">
        <w:rPr>
          <w:rFonts w:eastAsia="Times New Roman"/>
        </w:rPr>
        <w:tab/>
      </w:r>
      <w:r w:rsidRPr="00BB24DA">
        <w:rPr>
          <w:rFonts w:eastAsia="Times New Roman"/>
        </w:rPr>
        <w:t>mail; or</w:t>
      </w:r>
    </w:p>
    <w:p w:rsidR="008F0BA1" w:rsidRPr="00BB24DA" w:rsidRDefault="008F0BA1" w:rsidP="00887E8F">
      <w:pPr>
        <w:autoSpaceDE w:val="0"/>
        <w:autoSpaceDN w:val="0"/>
        <w:adjustRightInd w:val="0"/>
        <w:spacing w:after="0" w:line="480" w:lineRule="auto"/>
        <w:ind w:left="1008" w:firstLine="504"/>
        <w:jc w:val="both"/>
        <w:rPr>
          <w:rFonts w:eastAsia="Times New Roman"/>
        </w:rPr>
      </w:pPr>
      <w:bookmarkStart w:id="15" w:name="substructure-location_c_1_C"/>
      <w:bookmarkEnd w:id="15"/>
      <w:r w:rsidRPr="00BB24DA">
        <w:rPr>
          <w:rFonts w:eastAsia="Times New Roman"/>
        </w:rPr>
        <w:lastRenderedPageBreak/>
        <w:t>(C)</w:t>
      </w:r>
      <w:r w:rsidR="0074331B">
        <w:rPr>
          <w:rFonts w:eastAsia="Times New Roman"/>
        </w:rPr>
        <w:tab/>
      </w:r>
      <w:r w:rsidRPr="00BB24DA">
        <w:rPr>
          <w:rFonts w:eastAsia="Times New Roman"/>
        </w:rPr>
        <w:t>third-party commercial carrier for delivery within 3 days.</w:t>
      </w:r>
    </w:p>
    <w:p w:rsidR="008F0BA1" w:rsidRPr="00A2439C" w:rsidRDefault="0074331B" w:rsidP="00887E8F">
      <w:pPr>
        <w:spacing w:after="0" w:line="480" w:lineRule="auto"/>
        <w:ind w:left="504" w:firstLine="504"/>
        <w:jc w:val="both"/>
        <w:rPr>
          <w:rFonts w:eastAsia="Times New Roman"/>
        </w:rPr>
      </w:pPr>
      <w:r w:rsidRPr="00A2439C">
        <w:rPr>
          <w:rFonts w:eastAsia="Times New Roman"/>
        </w:rPr>
        <w:t>(2)</w:t>
      </w:r>
      <w:r w:rsidRPr="00A2439C">
        <w:rPr>
          <w:rFonts w:eastAsia="Times New Roman"/>
        </w:rPr>
        <w:tab/>
      </w:r>
      <w:r w:rsidR="008F0BA1" w:rsidRPr="00A2439C">
        <w:rPr>
          <w:rFonts w:eastAsia="Times New Roman"/>
          <w:i/>
        </w:rPr>
        <w:t xml:space="preserve">Electronic Service.  </w:t>
      </w:r>
      <w:r w:rsidR="008F0BA1" w:rsidRPr="00A2439C">
        <w:rPr>
          <w:rFonts w:eastAsia="Times New Roman"/>
        </w:rPr>
        <w:t>Electronic service may be made by sending a document to a registered user by filing it with the court’s electronic-filing system or by using other electronic means that the person served consented to in writing.</w:t>
      </w:r>
    </w:p>
    <w:p w:rsidR="008F0BA1" w:rsidRPr="00BB24DA" w:rsidRDefault="008F0BA1" w:rsidP="00887E8F">
      <w:pPr>
        <w:spacing w:after="0" w:line="480" w:lineRule="auto"/>
        <w:ind w:left="504" w:firstLine="504"/>
        <w:jc w:val="both"/>
        <w:rPr>
          <w:rFonts w:eastAsia="Times New Roman"/>
        </w:rPr>
      </w:pPr>
      <w:bookmarkStart w:id="16" w:name="substructure-location_c_2"/>
      <w:bookmarkEnd w:id="16"/>
      <w:r w:rsidRPr="00A2439C">
        <w:rPr>
          <w:rFonts w:eastAsia="Times New Roman"/>
        </w:rPr>
        <w:t>(3)</w:t>
      </w:r>
      <w:r w:rsidR="0074331B">
        <w:rPr>
          <w:rFonts w:eastAsia="Times New Roman"/>
        </w:rPr>
        <w:tab/>
      </w:r>
      <w:r w:rsidRPr="00BB24DA">
        <w:rPr>
          <w:rFonts w:eastAsia="Times New Roman"/>
          <w:i/>
          <w:iCs/>
        </w:rPr>
        <w:t xml:space="preserve">When Service </w:t>
      </w:r>
      <w:r w:rsidR="009A10C9" w:rsidRPr="00A2439C">
        <w:rPr>
          <w:rFonts w:eastAsia="Times New Roman"/>
          <w:i/>
          <w:iCs/>
        </w:rPr>
        <w:t>Is</w:t>
      </w:r>
      <w:r w:rsidRPr="00BB24DA">
        <w:rPr>
          <w:rFonts w:eastAsia="Times New Roman"/>
          <w:i/>
          <w:iCs/>
        </w:rPr>
        <w:t xml:space="preserve"> Complete</w:t>
      </w:r>
      <w:r w:rsidRPr="00F73887">
        <w:rPr>
          <w:rFonts w:eastAsia="Times New Roman"/>
          <w:i/>
        </w:rPr>
        <w:t>.</w:t>
      </w:r>
      <w:r w:rsidRPr="00BB24DA">
        <w:rPr>
          <w:rFonts w:eastAsia="Times New Roman"/>
        </w:rPr>
        <w:t xml:space="preserve"> </w:t>
      </w:r>
      <w:r w:rsidR="00291CF1">
        <w:rPr>
          <w:rFonts w:eastAsia="Times New Roman"/>
        </w:rPr>
        <w:t xml:space="preserve"> </w:t>
      </w:r>
      <w:r w:rsidRPr="00BB24DA">
        <w:rPr>
          <w:rFonts w:eastAsia="Times New Roman"/>
        </w:rPr>
        <w:t xml:space="preserve">Service by electronic means is complete on </w:t>
      </w:r>
      <w:r w:rsidRPr="00A2439C">
        <w:rPr>
          <w:rFonts w:eastAsia="Times New Roman"/>
        </w:rPr>
        <w:t>filing or sending</w:t>
      </w:r>
      <w:r w:rsidRPr="00BB24DA">
        <w:rPr>
          <w:rFonts w:eastAsia="Times New Roman"/>
        </w:rPr>
        <w:t xml:space="preserve">, unless the </w:t>
      </w:r>
      <w:r w:rsidRPr="00A2439C">
        <w:rPr>
          <w:rFonts w:eastAsia="Times New Roman"/>
        </w:rPr>
        <w:t>person</w:t>
      </w:r>
      <w:r w:rsidR="0074331B">
        <w:rPr>
          <w:rFonts w:eastAsia="Times New Roman"/>
        </w:rPr>
        <w:t xml:space="preserve"> </w:t>
      </w:r>
      <w:r w:rsidRPr="0074331B">
        <w:rPr>
          <w:rFonts w:eastAsia="Times New Roman"/>
        </w:rPr>
        <w:t>making</w:t>
      </w:r>
      <w:r w:rsidRPr="00BB24DA">
        <w:rPr>
          <w:rFonts w:eastAsia="Times New Roman"/>
        </w:rPr>
        <w:t xml:space="preserve"> service receives notice that the document was not </w:t>
      </w:r>
      <w:r w:rsidRPr="00A2439C">
        <w:rPr>
          <w:rFonts w:eastAsia="Times New Roman"/>
        </w:rPr>
        <w:t>received by the person served</w:t>
      </w:r>
      <w:r w:rsidRPr="00BB24DA">
        <w:rPr>
          <w:rFonts w:eastAsia="Times New Roman"/>
        </w:rPr>
        <w:t xml:space="preserve">. </w:t>
      </w:r>
      <w:r w:rsidR="00C10F66" w:rsidRPr="00BB24DA">
        <w:rPr>
          <w:rFonts w:eastAsia="Times New Roman"/>
        </w:rPr>
        <w:t xml:space="preserve"> </w:t>
      </w:r>
      <w:r w:rsidRPr="00BB24DA">
        <w:rPr>
          <w:rFonts w:eastAsia="Times New Roman"/>
        </w:rPr>
        <w:t>Service by mail or by commercial carrier is complete on mailing or delivery to the carrier.</w:t>
      </w:r>
    </w:p>
    <w:p w:rsidR="008F0BA1" w:rsidRPr="00BB24DA" w:rsidRDefault="008F0BA1" w:rsidP="00887E8F">
      <w:pPr>
        <w:spacing w:after="0" w:line="480" w:lineRule="auto"/>
        <w:ind w:firstLine="504"/>
        <w:jc w:val="both"/>
        <w:rPr>
          <w:rFonts w:eastAsia="Times New Roman"/>
        </w:rPr>
      </w:pPr>
      <w:bookmarkStart w:id="17" w:name="substructure-location_d"/>
      <w:bookmarkEnd w:id="17"/>
      <w:r w:rsidRPr="00BB24DA">
        <w:rPr>
          <w:rFonts w:eastAsia="Times New Roman"/>
        </w:rPr>
        <w:t>(d)</w:t>
      </w:r>
      <w:r w:rsidR="0074331B">
        <w:rPr>
          <w:rFonts w:eastAsia="Times New Roman"/>
        </w:rPr>
        <w:tab/>
      </w:r>
      <w:r w:rsidRPr="00BB24DA">
        <w:rPr>
          <w:rFonts w:eastAsia="Times New Roman"/>
        </w:rPr>
        <w:t>PROOF OF SERVICE.</w:t>
      </w:r>
    </w:p>
    <w:p w:rsidR="008F0BA1" w:rsidRPr="00BB24DA" w:rsidRDefault="008F0BA1" w:rsidP="00887E8F">
      <w:pPr>
        <w:spacing w:after="0" w:line="480" w:lineRule="auto"/>
        <w:ind w:left="504" w:firstLine="504"/>
        <w:jc w:val="both"/>
        <w:rPr>
          <w:rFonts w:eastAsia="Times New Roman"/>
        </w:rPr>
      </w:pPr>
      <w:bookmarkStart w:id="18" w:name="substructure-location_d_1"/>
      <w:bookmarkEnd w:id="18"/>
      <w:r w:rsidRPr="00BB24DA">
        <w:rPr>
          <w:rFonts w:eastAsia="Times New Roman"/>
        </w:rPr>
        <w:t>(1)</w:t>
      </w:r>
      <w:r w:rsidR="0074331B">
        <w:rPr>
          <w:rFonts w:eastAsia="Times New Roman"/>
        </w:rPr>
        <w:tab/>
      </w:r>
      <w:r w:rsidRPr="00BB24DA">
        <w:rPr>
          <w:rFonts w:eastAsia="Times New Roman"/>
          <w:i/>
          <w:iCs/>
        </w:rPr>
        <w:t xml:space="preserve">What </w:t>
      </w:r>
      <w:r w:rsidR="009A10C9" w:rsidRPr="00A2439C">
        <w:rPr>
          <w:rFonts w:eastAsia="Times New Roman"/>
          <w:i/>
          <w:iCs/>
        </w:rPr>
        <w:t>Is</w:t>
      </w:r>
      <w:r w:rsidRPr="00BB24DA">
        <w:rPr>
          <w:rFonts w:eastAsia="Times New Roman"/>
          <w:i/>
          <w:iCs/>
        </w:rPr>
        <w:t xml:space="preserve"> Required</w:t>
      </w:r>
      <w:r w:rsidRPr="00F73887">
        <w:rPr>
          <w:rFonts w:eastAsia="Times New Roman"/>
          <w:i/>
        </w:rPr>
        <w:t>.</w:t>
      </w:r>
      <w:r w:rsidRPr="00BB24DA">
        <w:rPr>
          <w:rFonts w:eastAsia="Times New Roman"/>
        </w:rPr>
        <w:t xml:space="preserve"> </w:t>
      </w:r>
      <w:r w:rsidR="00291CF1">
        <w:rPr>
          <w:rFonts w:eastAsia="Times New Roman"/>
        </w:rPr>
        <w:t xml:space="preserve"> </w:t>
      </w:r>
      <w:r w:rsidRPr="00BB24DA">
        <w:rPr>
          <w:rFonts w:eastAsia="Times New Roman"/>
        </w:rPr>
        <w:t xml:space="preserve">A document presented for filing must contain either </w:t>
      </w:r>
      <w:r w:rsidRPr="00A2439C">
        <w:rPr>
          <w:rFonts w:eastAsia="Times New Roman"/>
        </w:rPr>
        <w:t xml:space="preserve">of the following if it was </w:t>
      </w:r>
      <w:r w:rsidRPr="00A2439C">
        <w:rPr>
          <w:rFonts w:eastAsia="Times New Roman"/>
        </w:rPr>
        <w:lastRenderedPageBreak/>
        <w:t>served other than through the court’s electronic-filing system</w:t>
      </w:r>
      <w:r w:rsidRPr="00BB24DA">
        <w:rPr>
          <w:rFonts w:eastAsia="Times New Roman"/>
        </w:rPr>
        <w:t>:</w:t>
      </w:r>
    </w:p>
    <w:p w:rsidR="008F0BA1" w:rsidRPr="00BB24DA" w:rsidRDefault="008F0BA1" w:rsidP="00887E8F">
      <w:pPr>
        <w:autoSpaceDE w:val="0"/>
        <w:autoSpaceDN w:val="0"/>
        <w:adjustRightInd w:val="0"/>
        <w:spacing w:after="0" w:line="480" w:lineRule="auto"/>
        <w:ind w:left="1008" w:firstLine="504"/>
        <w:jc w:val="both"/>
        <w:rPr>
          <w:rFonts w:eastAsia="Times New Roman"/>
        </w:rPr>
      </w:pPr>
      <w:bookmarkStart w:id="19" w:name="substructure-location_d_1_A"/>
      <w:bookmarkEnd w:id="19"/>
      <w:r w:rsidRPr="00BB24DA">
        <w:rPr>
          <w:rFonts w:eastAsia="Times New Roman"/>
        </w:rPr>
        <w:t>(A)</w:t>
      </w:r>
      <w:r w:rsidR="0074331B">
        <w:rPr>
          <w:rFonts w:eastAsia="Times New Roman"/>
        </w:rPr>
        <w:tab/>
      </w:r>
      <w:r w:rsidRPr="00BB24DA">
        <w:rPr>
          <w:rFonts w:eastAsia="Times New Roman"/>
        </w:rPr>
        <w:t>an acknowledgment of service by the person served; or</w:t>
      </w:r>
    </w:p>
    <w:p w:rsidR="008F0BA1" w:rsidRPr="00BB24DA" w:rsidRDefault="008F0BA1" w:rsidP="00887E8F">
      <w:pPr>
        <w:autoSpaceDE w:val="0"/>
        <w:autoSpaceDN w:val="0"/>
        <w:adjustRightInd w:val="0"/>
        <w:spacing w:after="0" w:line="480" w:lineRule="auto"/>
        <w:ind w:left="1008" w:firstLine="504"/>
        <w:jc w:val="both"/>
        <w:rPr>
          <w:rFonts w:eastAsia="Times New Roman"/>
        </w:rPr>
      </w:pPr>
      <w:bookmarkStart w:id="20" w:name="substructure-location_d_1_B"/>
      <w:bookmarkEnd w:id="20"/>
      <w:r w:rsidRPr="00BB24DA">
        <w:rPr>
          <w:rFonts w:eastAsia="Times New Roman"/>
        </w:rPr>
        <w:t>(B)</w:t>
      </w:r>
      <w:r w:rsidR="00FA0121">
        <w:rPr>
          <w:rFonts w:eastAsia="Times New Roman"/>
        </w:rPr>
        <w:tab/>
      </w:r>
      <w:r w:rsidRPr="00BB24DA">
        <w:rPr>
          <w:rFonts w:eastAsia="Times New Roman"/>
        </w:rPr>
        <w:t>proof of service consisting of a statement by the person who made service certifying:</w:t>
      </w:r>
    </w:p>
    <w:p w:rsidR="008F0BA1" w:rsidRPr="00BB24DA" w:rsidRDefault="008F0BA1" w:rsidP="00887E8F">
      <w:pPr>
        <w:autoSpaceDE w:val="0"/>
        <w:autoSpaceDN w:val="0"/>
        <w:adjustRightInd w:val="0"/>
        <w:spacing w:after="0" w:line="480" w:lineRule="auto"/>
        <w:ind w:left="1440" w:firstLine="504"/>
        <w:jc w:val="both"/>
        <w:rPr>
          <w:rFonts w:eastAsia="Times New Roman"/>
        </w:rPr>
      </w:pPr>
      <w:bookmarkStart w:id="21" w:name="substructure-location_d_1_B_i"/>
      <w:bookmarkEnd w:id="21"/>
      <w:r w:rsidRPr="00BB24DA">
        <w:rPr>
          <w:rFonts w:eastAsia="Times New Roman"/>
        </w:rPr>
        <w:t>(i)</w:t>
      </w:r>
      <w:r w:rsidR="00FA0121">
        <w:rPr>
          <w:rFonts w:eastAsia="Times New Roman"/>
        </w:rPr>
        <w:tab/>
      </w:r>
      <w:r w:rsidRPr="00BB24DA">
        <w:rPr>
          <w:rFonts w:eastAsia="Times New Roman"/>
        </w:rPr>
        <w:t>the date and manner of service;</w:t>
      </w:r>
    </w:p>
    <w:p w:rsidR="008F0BA1" w:rsidRPr="00BB24DA" w:rsidRDefault="008F0BA1" w:rsidP="00887E8F">
      <w:pPr>
        <w:autoSpaceDE w:val="0"/>
        <w:autoSpaceDN w:val="0"/>
        <w:adjustRightInd w:val="0"/>
        <w:spacing w:after="0" w:line="480" w:lineRule="auto"/>
        <w:ind w:left="1440" w:firstLine="504"/>
        <w:jc w:val="both"/>
        <w:rPr>
          <w:rFonts w:eastAsia="Times New Roman"/>
        </w:rPr>
      </w:pPr>
      <w:bookmarkStart w:id="22" w:name="substructure-location_d_1_B_ii"/>
      <w:bookmarkEnd w:id="22"/>
      <w:r w:rsidRPr="00BB24DA">
        <w:rPr>
          <w:rFonts w:eastAsia="Times New Roman"/>
        </w:rPr>
        <w:t>(ii)</w:t>
      </w:r>
      <w:r w:rsidR="00FA0121">
        <w:rPr>
          <w:rFonts w:eastAsia="Times New Roman"/>
        </w:rPr>
        <w:tab/>
      </w:r>
      <w:r w:rsidRPr="00BB24DA">
        <w:rPr>
          <w:rFonts w:eastAsia="Times New Roman"/>
        </w:rPr>
        <w:t>the names of the persons served; and</w:t>
      </w:r>
    </w:p>
    <w:p w:rsidR="008F0BA1" w:rsidRPr="00BB24DA" w:rsidRDefault="008F0BA1" w:rsidP="00887E8F">
      <w:pPr>
        <w:autoSpaceDE w:val="0"/>
        <w:autoSpaceDN w:val="0"/>
        <w:adjustRightInd w:val="0"/>
        <w:spacing w:after="0" w:line="480" w:lineRule="auto"/>
        <w:ind w:left="1440" w:firstLine="504"/>
        <w:jc w:val="both"/>
        <w:rPr>
          <w:rFonts w:eastAsia="Times New Roman"/>
        </w:rPr>
      </w:pPr>
      <w:bookmarkStart w:id="23" w:name="substructure-location_d_1_B_iii"/>
      <w:bookmarkEnd w:id="23"/>
      <w:r w:rsidRPr="00BB24DA">
        <w:rPr>
          <w:rFonts w:eastAsia="Times New Roman"/>
        </w:rPr>
        <w:t>(iii)</w:t>
      </w:r>
      <w:r w:rsidR="00FA0121">
        <w:rPr>
          <w:rFonts w:eastAsia="Times New Roman"/>
        </w:rPr>
        <w:tab/>
      </w:r>
      <w:r w:rsidRPr="00BB24DA">
        <w:rPr>
          <w:rFonts w:eastAsia="Times New Roman"/>
        </w:rPr>
        <w:t>the mail or electronic address, the fax number, or the address of the place of delivery, as appropriate for the manner of service, for each person served.</w:t>
      </w:r>
    </w:p>
    <w:p w:rsidR="008F0BA1" w:rsidRPr="00BB24DA" w:rsidRDefault="008F0BA1" w:rsidP="00887E8F">
      <w:pPr>
        <w:spacing w:after="0" w:line="480" w:lineRule="auto"/>
        <w:jc w:val="center"/>
        <w:rPr>
          <w:rFonts w:eastAsia="Times New Roman"/>
        </w:rPr>
      </w:pPr>
      <w:r w:rsidRPr="00BB24DA">
        <w:rPr>
          <w:rFonts w:eastAsia="Times New Roman"/>
        </w:rPr>
        <w:t>* * * * *</w:t>
      </w:r>
    </w:p>
    <w:p w:rsidR="008F0BA1" w:rsidRPr="00BB24DA" w:rsidRDefault="008F0BA1" w:rsidP="00887E8F">
      <w:pPr>
        <w:spacing w:after="0" w:line="480" w:lineRule="auto"/>
        <w:ind w:firstLine="504"/>
        <w:jc w:val="both"/>
      </w:pPr>
      <w:bookmarkStart w:id="24" w:name="substructure-location_d_2"/>
      <w:bookmarkEnd w:id="24"/>
      <w:r w:rsidRPr="00BB24DA">
        <w:t>(e)</w:t>
      </w:r>
      <w:r w:rsidR="00FA0121">
        <w:tab/>
      </w:r>
      <w:r w:rsidRPr="00BB24DA">
        <w:t xml:space="preserve">SIGNATURE. Every document filed electronically must include the electronic signature of the </w:t>
      </w:r>
      <w:r w:rsidRPr="00BB24DA">
        <w:lastRenderedPageBreak/>
        <w:t xml:space="preserve">person filing it or, if the person is represented, the electronic signature of counsel. </w:t>
      </w:r>
      <w:r w:rsidR="0060365B">
        <w:t xml:space="preserve"> </w:t>
      </w:r>
      <w:r w:rsidR="00C10F66" w:rsidRPr="0060365B">
        <w:t>A filing made through a person’s electronic-filing account</w:t>
      </w:r>
      <w:r w:rsidR="008F4AF3" w:rsidRPr="0060365B">
        <w:t xml:space="preserve"> and authorized by that person</w:t>
      </w:r>
      <w:r w:rsidR="00C10F66" w:rsidRPr="0060365B">
        <w:t>, together with th</w:t>
      </w:r>
      <w:r w:rsidR="008F4AF3" w:rsidRPr="0060365B">
        <w:t>at</w:t>
      </w:r>
      <w:r w:rsidR="00C10F66" w:rsidRPr="0060365B">
        <w:t xml:space="preserve"> person’s name on a signature block, constitutes the person’s signature.  </w:t>
      </w:r>
      <w:r w:rsidRPr="00BB24DA">
        <w:t>Every document filed in paper form must be signed by the person filing the document or, if the person is represented, by counsel.</w:t>
      </w:r>
    </w:p>
    <w:p w:rsidR="008F0BA1" w:rsidRPr="00BB24DA" w:rsidRDefault="008F0BA1" w:rsidP="00887E8F">
      <w:pPr>
        <w:pStyle w:val="statutory-body"/>
        <w:spacing w:line="480" w:lineRule="auto"/>
        <w:sectPr w:rsidR="008F0BA1" w:rsidRPr="00BB24DA" w:rsidSect="00887E8F">
          <w:headerReference w:type="first" r:id="rId14"/>
          <w:type w:val="continuous"/>
          <w:pgSz w:w="12240" w:h="15840"/>
          <w:pgMar w:top="2880" w:right="2880" w:bottom="2880" w:left="3600" w:header="2880" w:footer="720" w:gutter="0"/>
          <w:cols w:space="720"/>
          <w:titlePg/>
          <w:docGrid w:linePitch="360"/>
        </w:sectPr>
      </w:pPr>
    </w:p>
    <w:p w:rsidR="0060365B" w:rsidRDefault="0060365B" w:rsidP="00887E8F">
      <w:pPr>
        <w:spacing w:after="0" w:line="480" w:lineRule="auto"/>
        <w:jc w:val="both"/>
        <w:rPr>
          <w:b/>
        </w:rPr>
        <w:sectPr w:rsidR="0060365B" w:rsidSect="00887E8F">
          <w:type w:val="continuous"/>
          <w:pgSz w:w="12240" w:h="15840"/>
          <w:pgMar w:top="2880" w:right="2880" w:bottom="2880" w:left="3600" w:header="2880" w:footer="720" w:gutter="0"/>
          <w:cols w:space="720"/>
          <w:docGrid w:linePitch="360"/>
        </w:sectPr>
      </w:pPr>
    </w:p>
    <w:p w:rsidR="00975AF8" w:rsidRPr="00BB24DA" w:rsidRDefault="000E2AB7" w:rsidP="00887E8F">
      <w:pPr>
        <w:spacing w:after="0" w:line="480" w:lineRule="auto"/>
        <w:jc w:val="both"/>
        <w:rPr>
          <w:b/>
        </w:rPr>
      </w:pPr>
      <w:r w:rsidRPr="00BB24DA">
        <w:rPr>
          <w:b/>
        </w:rPr>
        <w:lastRenderedPageBreak/>
        <w:t>Rule 8013.</w:t>
      </w:r>
      <w:r w:rsidR="00FE59ED" w:rsidRPr="00BB24DA">
        <w:rPr>
          <w:b/>
        </w:rPr>
        <w:t xml:space="preserve">   </w:t>
      </w:r>
      <w:r w:rsidR="00975AF8" w:rsidRPr="00BB24DA">
        <w:rPr>
          <w:b/>
        </w:rPr>
        <w:t>Motions; Intervention</w:t>
      </w:r>
    </w:p>
    <w:p w:rsidR="000E2AB7" w:rsidRPr="00BB24DA" w:rsidRDefault="000E2AB7" w:rsidP="00887E8F">
      <w:pPr>
        <w:spacing w:after="0" w:line="480" w:lineRule="auto"/>
        <w:jc w:val="center"/>
      </w:pPr>
      <w:r w:rsidRPr="00FD6D2E">
        <w:t>*</w:t>
      </w:r>
      <w:r w:rsidRPr="00BB24DA">
        <w:t xml:space="preserve"> * * * *</w:t>
      </w:r>
    </w:p>
    <w:p w:rsidR="000E2AB7" w:rsidRPr="00BB24DA" w:rsidRDefault="000E2AB7" w:rsidP="00887E8F">
      <w:pPr>
        <w:spacing w:after="0" w:line="480" w:lineRule="auto"/>
        <w:ind w:firstLine="504"/>
        <w:jc w:val="both"/>
      </w:pPr>
      <w:r w:rsidRPr="00BB24DA">
        <w:t>(f)</w:t>
      </w:r>
      <w:r w:rsidRPr="00BB24DA">
        <w:tab/>
        <w:t xml:space="preserve">FORM OF DOCUMENTS; </w:t>
      </w:r>
      <w:r w:rsidRPr="0060365B">
        <w:t xml:space="preserve">LENGTH </w:t>
      </w:r>
      <w:r w:rsidRPr="00BB24DA">
        <w:t>LIMITS; NUMBER OF COPIES.</w:t>
      </w:r>
    </w:p>
    <w:p w:rsidR="000E2AB7" w:rsidRPr="00BB24DA" w:rsidRDefault="000E2AB7" w:rsidP="00887E8F">
      <w:pPr>
        <w:autoSpaceDE w:val="0"/>
        <w:autoSpaceDN w:val="0"/>
        <w:adjustRightInd w:val="0"/>
        <w:spacing w:after="0" w:line="480" w:lineRule="auto"/>
        <w:jc w:val="center"/>
      </w:pPr>
      <w:r w:rsidRPr="00BB24DA">
        <w:t>* * * * *</w:t>
      </w:r>
    </w:p>
    <w:p w:rsidR="00975AF8" w:rsidRPr="00BB24DA" w:rsidRDefault="00975AF8" w:rsidP="00887E8F">
      <w:pPr>
        <w:autoSpaceDE w:val="0"/>
        <w:autoSpaceDN w:val="0"/>
        <w:adjustRightInd w:val="0"/>
        <w:spacing w:after="0" w:line="480" w:lineRule="auto"/>
        <w:ind w:left="504" w:firstLine="504"/>
        <w:jc w:val="both"/>
      </w:pPr>
      <w:r w:rsidRPr="00BB24DA">
        <w:t>(2)</w:t>
      </w:r>
      <w:r w:rsidR="00FE59ED" w:rsidRPr="00BB24DA">
        <w:tab/>
      </w:r>
      <w:r w:rsidR="000E2AB7" w:rsidRPr="00BB24DA">
        <w:rPr>
          <w:i/>
        </w:rPr>
        <w:t>Format of an Electronically Filed Document</w:t>
      </w:r>
      <w:r w:rsidR="000E2AB7" w:rsidRPr="00F73887">
        <w:rPr>
          <w:i/>
        </w:rPr>
        <w:t>.</w:t>
      </w:r>
      <w:r w:rsidR="000E2AB7" w:rsidRPr="00BB24DA">
        <w:t xml:space="preserve">  A motion, response, or reply filed electronically must comply with the requirements </w:t>
      </w:r>
      <w:r w:rsidR="00546DE3">
        <w:t>for</w:t>
      </w:r>
      <w:r w:rsidR="000E2AB7" w:rsidRPr="00BB24DA">
        <w:t xml:space="preserve"> a paper version regarding covers, line spacing, margins, typeface, and type style.  It must also comply with the </w:t>
      </w:r>
      <w:r w:rsidR="000E2AB7" w:rsidRPr="0060365B">
        <w:t>length</w:t>
      </w:r>
      <w:r w:rsidR="000E2AB7" w:rsidRPr="00BB24DA">
        <w:t xml:space="preserve"> limits under paragraph (3).</w:t>
      </w:r>
    </w:p>
    <w:p w:rsidR="000E2AB7" w:rsidRPr="00BB24DA" w:rsidRDefault="000E2AB7" w:rsidP="00887E8F">
      <w:pPr>
        <w:autoSpaceDE w:val="0"/>
        <w:autoSpaceDN w:val="0"/>
        <w:adjustRightInd w:val="0"/>
        <w:spacing w:after="0" w:line="480" w:lineRule="auto"/>
        <w:ind w:left="504" w:firstLine="504"/>
        <w:jc w:val="both"/>
      </w:pPr>
      <w:r w:rsidRPr="00BB24DA">
        <w:t>(3)</w:t>
      </w:r>
      <w:r w:rsidRPr="00BB24DA">
        <w:tab/>
      </w:r>
      <w:r w:rsidRPr="0060365B">
        <w:rPr>
          <w:i/>
        </w:rPr>
        <w:t>Length</w:t>
      </w:r>
      <w:r w:rsidRPr="00BB24DA">
        <w:rPr>
          <w:i/>
        </w:rPr>
        <w:t xml:space="preserve"> Limits</w:t>
      </w:r>
      <w:r w:rsidRPr="00F73887">
        <w:rPr>
          <w:i/>
        </w:rPr>
        <w:t>.</w:t>
      </w:r>
      <w:r w:rsidRPr="00BB24DA">
        <w:t xml:space="preserve">  </w:t>
      </w:r>
      <w:r w:rsidRPr="0060365B">
        <w:t>Except by the district court’s or BAP’s permission, and excluding the accompanying documents authorized by subdivision (a)(2)(C):</w:t>
      </w:r>
    </w:p>
    <w:p w:rsidR="000E2AB7" w:rsidRPr="00BB24DA" w:rsidRDefault="000E2AB7" w:rsidP="00887E8F">
      <w:pPr>
        <w:autoSpaceDE w:val="0"/>
        <w:autoSpaceDN w:val="0"/>
        <w:adjustRightInd w:val="0"/>
        <w:spacing w:after="0" w:line="480" w:lineRule="auto"/>
        <w:ind w:left="1008" w:firstLine="504"/>
        <w:jc w:val="both"/>
      </w:pPr>
      <w:r w:rsidRPr="00BB24DA">
        <w:t>(A)</w:t>
      </w:r>
      <w:r w:rsidR="00FE59ED" w:rsidRPr="00BB24DA">
        <w:tab/>
      </w:r>
      <w:r w:rsidRPr="00BB24DA">
        <w:t xml:space="preserve">a motion or </w:t>
      </w:r>
      <w:r w:rsidR="00C8489B">
        <w:t xml:space="preserve">a </w:t>
      </w:r>
      <w:r w:rsidRPr="00BB24DA">
        <w:t xml:space="preserve">response to a motion </w:t>
      </w:r>
      <w:r w:rsidRPr="0060365B">
        <w:t xml:space="preserve">produced using a computer must include a </w:t>
      </w:r>
      <w:r w:rsidRPr="0060365B">
        <w:lastRenderedPageBreak/>
        <w:t>certificate under Rule 8015(h) and not exceed 5,200 words</w:t>
      </w:r>
      <w:r w:rsidRPr="00BB24DA">
        <w:t>;</w:t>
      </w:r>
    </w:p>
    <w:p w:rsidR="000E2AB7" w:rsidRPr="0060365B" w:rsidRDefault="000E2AB7" w:rsidP="00887E8F">
      <w:pPr>
        <w:autoSpaceDE w:val="0"/>
        <w:autoSpaceDN w:val="0"/>
        <w:adjustRightInd w:val="0"/>
        <w:spacing w:after="0" w:line="480" w:lineRule="auto"/>
        <w:ind w:left="1008" w:firstLine="504"/>
        <w:jc w:val="both"/>
      </w:pPr>
      <w:r w:rsidRPr="00BB24DA">
        <w:t>(B)</w:t>
      </w:r>
      <w:r w:rsidR="00FE59ED" w:rsidRPr="00BB24DA">
        <w:tab/>
      </w:r>
      <w:r w:rsidRPr="0060365B">
        <w:t>a handwritten or typewritten motion or a response to a motion must not exceed 20 pages;</w:t>
      </w:r>
    </w:p>
    <w:p w:rsidR="000E2AB7" w:rsidRPr="0060365B" w:rsidRDefault="000E2AB7" w:rsidP="00887E8F">
      <w:pPr>
        <w:autoSpaceDE w:val="0"/>
        <w:autoSpaceDN w:val="0"/>
        <w:adjustRightInd w:val="0"/>
        <w:spacing w:after="0" w:line="480" w:lineRule="auto"/>
        <w:ind w:left="1008" w:firstLine="504"/>
        <w:jc w:val="both"/>
      </w:pPr>
      <w:r w:rsidRPr="0060365B">
        <w:t>(C)</w:t>
      </w:r>
      <w:r w:rsidR="00FE59ED" w:rsidRPr="0060365B">
        <w:tab/>
      </w:r>
      <w:r w:rsidRPr="0060365B">
        <w:t>a reply produced using a computer must include a certificate under Rule 8015(h) and not exceed 2,600 words; and</w:t>
      </w:r>
    </w:p>
    <w:p w:rsidR="000E2AB7" w:rsidRPr="00BB24DA" w:rsidRDefault="000E2AB7" w:rsidP="00887E8F">
      <w:pPr>
        <w:autoSpaceDE w:val="0"/>
        <w:autoSpaceDN w:val="0"/>
        <w:adjustRightInd w:val="0"/>
        <w:spacing w:after="0" w:line="480" w:lineRule="auto"/>
        <w:ind w:left="1008" w:firstLine="504"/>
        <w:jc w:val="both"/>
        <w:rPr>
          <w:u w:val="single"/>
        </w:rPr>
      </w:pPr>
      <w:r w:rsidRPr="0060365B">
        <w:t>(D)</w:t>
      </w:r>
      <w:r w:rsidR="00FE59ED" w:rsidRPr="0060365B">
        <w:tab/>
      </w:r>
      <w:r w:rsidRPr="0060365B">
        <w:t>a handwritten or typewritten reply must not exceed 10 pages.</w:t>
      </w:r>
    </w:p>
    <w:p w:rsidR="000E2AB7" w:rsidRPr="00BB24DA" w:rsidRDefault="000E2AB7" w:rsidP="00887E8F">
      <w:pPr>
        <w:autoSpaceDE w:val="0"/>
        <w:autoSpaceDN w:val="0"/>
        <w:adjustRightInd w:val="0"/>
        <w:spacing w:after="0" w:line="480" w:lineRule="auto"/>
        <w:jc w:val="center"/>
      </w:pPr>
      <w:r w:rsidRPr="00BB24DA">
        <w:t>* * * * *</w:t>
      </w:r>
    </w:p>
    <w:p w:rsidR="000E2AB7" w:rsidRPr="00BB24DA" w:rsidRDefault="000E2AB7" w:rsidP="00887E8F">
      <w:pPr>
        <w:autoSpaceDE w:val="0"/>
        <w:autoSpaceDN w:val="0"/>
        <w:adjustRightInd w:val="0"/>
        <w:spacing w:after="0" w:line="480" w:lineRule="auto"/>
        <w:jc w:val="both"/>
        <w:sectPr w:rsidR="000E2AB7" w:rsidRPr="00BB24DA" w:rsidSect="00887E8F">
          <w:pgSz w:w="12240" w:h="15840"/>
          <w:pgMar w:top="2880" w:right="2880" w:bottom="2880" w:left="3600" w:header="2880" w:footer="720" w:gutter="0"/>
          <w:cols w:space="720"/>
          <w:docGrid w:linePitch="360"/>
        </w:sectPr>
      </w:pPr>
    </w:p>
    <w:p w:rsidR="009F006B" w:rsidRDefault="009F006B" w:rsidP="00887E8F">
      <w:pPr>
        <w:autoSpaceDE w:val="0"/>
        <w:autoSpaceDN w:val="0"/>
        <w:adjustRightInd w:val="0"/>
        <w:spacing w:after="240" w:line="240" w:lineRule="auto"/>
        <w:ind w:left="1440" w:hanging="1440"/>
        <w:jc w:val="both"/>
        <w:rPr>
          <w:b/>
        </w:rPr>
        <w:sectPr w:rsidR="009F006B" w:rsidSect="00887E8F">
          <w:type w:val="continuous"/>
          <w:pgSz w:w="12240" w:h="15840"/>
          <w:pgMar w:top="2880" w:right="2880" w:bottom="2880" w:left="3600" w:header="2880" w:footer="720" w:gutter="0"/>
          <w:cols w:space="720"/>
          <w:docGrid w:linePitch="360"/>
        </w:sectPr>
      </w:pPr>
    </w:p>
    <w:p w:rsidR="005F3608" w:rsidRPr="00BB24DA" w:rsidRDefault="000E2AB7" w:rsidP="00887E8F">
      <w:pPr>
        <w:autoSpaceDE w:val="0"/>
        <w:autoSpaceDN w:val="0"/>
        <w:adjustRightInd w:val="0"/>
        <w:spacing w:after="240" w:line="240" w:lineRule="auto"/>
        <w:ind w:left="1440" w:hanging="1440"/>
        <w:jc w:val="both"/>
        <w:rPr>
          <w:b/>
        </w:rPr>
      </w:pPr>
      <w:r w:rsidRPr="00BB24DA">
        <w:rPr>
          <w:b/>
        </w:rPr>
        <w:lastRenderedPageBreak/>
        <w:t>Rule 8015.</w:t>
      </w:r>
      <w:r w:rsidR="00FE59ED" w:rsidRPr="00BB24DA">
        <w:rPr>
          <w:b/>
        </w:rPr>
        <w:tab/>
      </w:r>
      <w:r w:rsidRPr="00BB24DA">
        <w:rPr>
          <w:b/>
        </w:rPr>
        <w:t>Form and Length of Briefs; Form of</w:t>
      </w:r>
      <w:r w:rsidR="00FE59ED" w:rsidRPr="00BB24DA">
        <w:rPr>
          <w:b/>
        </w:rPr>
        <w:t xml:space="preserve"> </w:t>
      </w:r>
      <w:r w:rsidRPr="00BB24DA">
        <w:rPr>
          <w:b/>
        </w:rPr>
        <w:t>Appendices and Other Papers</w:t>
      </w:r>
    </w:p>
    <w:p w:rsidR="000E2AB7" w:rsidRPr="00BB24DA" w:rsidRDefault="005F3608" w:rsidP="00887E8F">
      <w:pPr>
        <w:autoSpaceDE w:val="0"/>
        <w:autoSpaceDN w:val="0"/>
        <w:adjustRightInd w:val="0"/>
        <w:spacing w:after="0" w:line="480" w:lineRule="auto"/>
        <w:jc w:val="both"/>
      </w:pPr>
      <w:r w:rsidRPr="00BB24DA">
        <w:tab/>
      </w:r>
      <w:r w:rsidR="000E2AB7" w:rsidRPr="00BB24DA">
        <w:t>(a)</w:t>
      </w:r>
      <w:r w:rsidR="00421DD3">
        <w:tab/>
      </w:r>
      <w:r w:rsidR="000E2AB7" w:rsidRPr="00BB24DA">
        <w:t>PAPER COPIES OF A BRIEF.  If a paper copy of a brief may or must be filed, the following provisions apply:</w:t>
      </w:r>
    </w:p>
    <w:p w:rsidR="000E2AB7" w:rsidRPr="00BB24DA" w:rsidRDefault="000E2AB7" w:rsidP="00887E8F">
      <w:pPr>
        <w:autoSpaceDE w:val="0"/>
        <w:autoSpaceDN w:val="0"/>
        <w:adjustRightInd w:val="0"/>
        <w:spacing w:after="0" w:line="480" w:lineRule="auto"/>
        <w:jc w:val="center"/>
      </w:pPr>
      <w:r w:rsidRPr="00BB24DA">
        <w:t>* * * * *</w:t>
      </w:r>
    </w:p>
    <w:p w:rsidR="000E2AB7" w:rsidRPr="00BB24DA" w:rsidRDefault="000E2AB7" w:rsidP="00887E8F">
      <w:pPr>
        <w:autoSpaceDE w:val="0"/>
        <w:autoSpaceDN w:val="0"/>
        <w:adjustRightInd w:val="0"/>
        <w:spacing w:after="0" w:line="480" w:lineRule="auto"/>
        <w:ind w:left="504" w:firstLine="504"/>
        <w:jc w:val="both"/>
      </w:pPr>
      <w:r w:rsidRPr="00BB24DA">
        <w:t>(7)</w:t>
      </w:r>
      <w:r w:rsidRPr="00BB24DA">
        <w:tab/>
      </w:r>
      <w:r w:rsidRPr="00BB24DA">
        <w:rPr>
          <w:i/>
        </w:rPr>
        <w:t>Length.</w:t>
      </w:r>
    </w:p>
    <w:p w:rsidR="000E2AB7" w:rsidRPr="00BB24DA" w:rsidRDefault="000E2AB7" w:rsidP="00887E8F">
      <w:pPr>
        <w:autoSpaceDE w:val="0"/>
        <w:autoSpaceDN w:val="0"/>
        <w:adjustRightInd w:val="0"/>
        <w:spacing w:after="0" w:line="480" w:lineRule="auto"/>
        <w:ind w:left="1008" w:firstLine="504"/>
        <w:jc w:val="both"/>
      </w:pPr>
      <w:r w:rsidRPr="00BB24DA">
        <w:t>(A)</w:t>
      </w:r>
      <w:r w:rsidR="00FE59ED" w:rsidRPr="00BB24DA">
        <w:tab/>
      </w:r>
      <w:r w:rsidRPr="00BB24DA">
        <w:rPr>
          <w:i/>
        </w:rPr>
        <w:t xml:space="preserve">Page </w:t>
      </w:r>
      <w:r w:rsidR="007903FC">
        <w:rPr>
          <w:i/>
        </w:rPr>
        <w:t>L</w:t>
      </w:r>
      <w:r w:rsidRPr="00BB24DA">
        <w:rPr>
          <w:i/>
        </w:rPr>
        <w:t>imitation</w:t>
      </w:r>
      <w:r w:rsidRPr="00F73887">
        <w:rPr>
          <w:i/>
        </w:rPr>
        <w:t>.</w:t>
      </w:r>
      <w:r w:rsidRPr="00BB24DA">
        <w:t xml:space="preserve">  A principal brief must not exceed 30 pages, or a reply brief 15 pages, unless it complies with </w:t>
      </w:r>
      <w:r w:rsidRPr="0060365B">
        <w:t xml:space="preserve">subparagraph </w:t>
      </w:r>
      <w:r w:rsidR="0060365B">
        <w:t>(B)</w:t>
      </w:r>
      <w:r w:rsidRPr="00BB24DA">
        <w:t>.</w:t>
      </w:r>
    </w:p>
    <w:p w:rsidR="000E2AB7" w:rsidRPr="00BB24DA" w:rsidRDefault="000E2AB7" w:rsidP="00887E8F">
      <w:pPr>
        <w:autoSpaceDE w:val="0"/>
        <w:autoSpaceDN w:val="0"/>
        <w:adjustRightInd w:val="0"/>
        <w:spacing w:after="0" w:line="480" w:lineRule="auto"/>
        <w:ind w:left="1008" w:firstLine="504"/>
        <w:jc w:val="both"/>
      </w:pPr>
      <w:r w:rsidRPr="00BB24DA">
        <w:t>(B)</w:t>
      </w:r>
      <w:r w:rsidR="00B40814" w:rsidRPr="00BB24DA">
        <w:tab/>
      </w:r>
      <w:r w:rsidRPr="00BB24DA">
        <w:rPr>
          <w:i/>
        </w:rPr>
        <w:t xml:space="preserve">Type-volume </w:t>
      </w:r>
      <w:r w:rsidR="007903FC">
        <w:rPr>
          <w:i/>
        </w:rPr>
        <w:t>L</w:t>
      </w:r>
      <w:r w:rsidRPr="00BB24DA">
        <w:rPr>
          <w:i/>
        </w:rPr>
        <w:t>imitation</w:t>
      </w:r>
      <w:r w:rsidRPr="00F73887">
        <w:rPr>
          <w:i/>
        </w:rPr>
        <w:t>.</w:t>
      </w:r>
    </w:p>
    <w:p w:rsidR="000E2AB7" w:rsidRPr="0060365B" w:rsidRDefault="000E2AB7" w:rsidP="00887E8F">
      <w:pPr>
        <w:autoSpaceDE w:val="0"/>
        <w:autoSpaceDN w:val="0"/>
        <w:adjustRightInd w:val="0"/>
        <w:spacing w:after="0" w:line="480" w:lineRule="auto"/>
        <w:ind w:left="1440" w:firstLine="504"/>
        <w:jc w:val="both"/>
      </w:pPr>
      <w:r w:rsidRPr="00BB24DA">
        <w:t>(i)</w:t>
      </w:r>
      <w:r w:rsidR="00B40814" w:rsidRPr="00BB24DA">
        <w:tab/>
      </w:r>
      <w:r w:rsidRPr="00BB24DA">
        <w:t xml:space="preserve">A principal brief is acceptable if </w:t>
      </w:r>
      <w:r w:rsidRPr="0060365B">
        <w:t>it contains a certificate under Rule 8015(h) and:</w:t>
      </w:r>
    </w:p>
    <w:p w:rsidR="000E2AB7" w:rsidRPr="00BB24DA" w:rsidRDefault="000E2AB7" w:rsidP="00887E8F">
      <w:pPr>
        <w:pStyle w:val="ListParagraph"/>
        <w:numPr>
          <w:ilvl w:val="0"/>
          <w:numId w:val="2"/>
        </w:numPr>
        <w:autoSpaceDE w:val="0"/>
        <w:autoSpaceDN w:val="0"/>
        <w:adjustRightInd w:val="0"/>
        <w:spacing w:after="0" w:line="480" w:lineRule="auto"/>
        <w:ind w:left="2016" w:firstLine="504"/>
        <w:jc w:val="both"/>
      </w:pPr>
      <w:r w:rsidRPr="00BB24DA">
        <w:t xml:space="preserve">contains no more than </w:t>
      </w:r>
      <w:r w:rsidRPr="0060365B">
        <w:t xml:space="preserve">13,000 </w:t>
      </w:r>
      <w:r w:rsidRPr="00BB24DA">
        <w:t>words; or</w:t>
      </w:r>
    </w:p>
    <w:p w:rsidR="000E2AB7" w:rsidRPr="00BB24DA" w:rsidRDefault="000E2AB7" w:rsidP="00887E8F">
      <w:pPr>
        <w:pStyle w:val="ListParagraph"/>
        <w:numPr>
          <w:ilvl w:val="0"/>
          <w:numId w:val="2"/>
        </w:numPr>
        <w:autoSpaceDE w:val="0"/>
        <w:autoSpaceDN w:val="0"/>
        <w:adjustRightInd w:val="0"/>
        <w:spacing w:after="0" w:line="480" w:lineRule="auto"/>
        <w:ind w:left="2016" w:firstLine="504"/>
        <w:jc w:val="both"/>
      </w:pPr>
      <w:r w:rsidRPr="00BB24DA">
        <w:lastRenderedPageBreak/>
        <w:t>uses a monospaced face and contains no more than 1,300 lines of text.</w:t>
      </w:r>
    </w:p>
    <w:p w:rsidR="000E2AB7" w:rsidRPr="00BB24DA" w:rsidRDefault="000E2AB7" w:rsidP="00887E8F">
      <w:pPr>
        <w:autoSpaceDE w:val="0"/>
        <w:autoSpaceDN w:val="0"/>
        <w:adjustRightInd w:val="0"/>
        <w:spacing w:after="0" w:line="480" w:lineRule="auto"/>
        <w:ind w:left="1440" w:firstLine="504"/>
        <w:jc w:val="both"/>
      </w:pPr>
      <w:r w:rsidRPr="00BB24DA">
        <w:t>(ii)</w:t>
      </w:r>
      <w:r w:rsidR="00B40814" w:rsidRPr="00BB24DA">
        <w:tab/>
      </w:r>
      <w:r w:rsidRPr="00BB24DA">
        <w:t xml:space="preserve">A reply brief is acceptable if it </w:t>
      </w:r>
      <w:r w:rsidRPr="0060365B">
        <w:t xml:space="preserve">includes a certificate under Rule 8015(h) and </w:t>
      </w:r>
      <w:r w:rsidRPr="00BB24DA">
        <w:t>contains no more than half of the type volume specified in item (i).</w:t>
      </w:r>
    </w:p>
    <w:p w:rsidR="000E2AB7" w:rsidRPr="00BB24DA" w:rsidRDefault="000E2AB7" w:rsidP="00887E8F">
      <w:pPr>
        <w:autoSpaceDE w:val="0"/>
        <w:autoSpaceDN w:val="0"/>
        <w:adjustRightInd w:val="0"/>
        <w:spacing w:after="0" w:line="480" w:lineRule="auto"/>
        <w:jc w:val="center"/>
      </w:pPr>
      <w:r w:rsidRPr="00BB24DA">
        <w:t>* * * * *</w:t>
      </w:r>
    </w:p>
    <w:p w:rsidR="000E2AB7" w:rsidRPr="0060365B" w:rsidRDefault="000E2AB7" w:rsidP="00887E8F">
      <w:pPr>
        <w:autoSpaceDE w:val="0"/>
        <w:autoSpaceDN w:val="0"/>
        <w:adjustRightInd w:val="0"/>
        <w:spacing w:after="0" w:line="480" w:lineRule="auto"/>
        <w:jc w:val="both"/>
      </w:pPr>
      <w:r w:rsidRPr="00BB24DA">
        <w:tab/>
        <w:t>(f)</w:t>
      </w:r>
      <w:r w:rsidRPr="00BB24DA">
        <w:tab/>
        <w:t xml:space="preserve">LOCAL VARIATION.  A district court or BAP must accept documents that comply with the </w:t>
      </w:r>
      <w:r w:rsidRPr="0060365B">
        <w:t>form</w:t>
      </w:r>
      <w:r w:rsidRPr="00BB24DA">
        <w:rPr>
          <w:u w:val="single"/>
        </w:rPr>
        <w:t xml:space="preserve"> </w:t>
      </w:r>
      <w:r w:rsidRPr="00BB24DA">
        <w:t>requirements of this rule</w:t>
      </w:r>
      <w:r w:rsidRPr="0060365B">
        <w:t xml:space="preserve"> and the length limits set by Part</w:t>
      </w:r>
      <w:r w:rsidR="0060365B">
        <w:t> </w:t>
      </w:r>
      <w:r w:rsidRPr="0060365B">
        <w:t>VIII of these rules</w:t>
      </w:r>
      <w:r w:rsidRPr="00BB24DA">
        <w:t>.  By local rule</w:t>
      </w:r>
      <w:r w:rsidRPr="0060365B">
        <w:t xml:space="preserve"> or order in a </w:t>
      </w:r>
      <w:proofErr w:type="gramStart"/>
      <w:r w:rsidRPr="0060365B">
        <w:t>particular case</w:t>
      </w:r>
      <w:proofErr w:type="gramEnd"/>
      <w:r w:rsidRPr="00BB24DA">
        <w:t xml:space="preserve">, a district court or BAP may accept documents that do not meet all the </w:t>
      </w:r>
      <w:r w:rsidRPr="0060365B">
        <w:t xml:space="preserve">form </w:t>
      </w:r>
      <w:r w:rsidRPr="00BB24DA">
        <w:t xml:space="preserve">requirements of this </w:t>
      </w:r>
      <w:r w:rsidRPr="0060365B">
        <w:t>rule or the length limits set by Part VIII of these rules.</w:t>
      </w:r>
    </w:p>
    <w:p w:rsidR="000E2AB7" w:rsidRPr="0060365B" w:rsidRDefault="000E2AB7" w:rsidP="00887E8F">
      <w:pPr>
        <w:autoSpaceDE w:val="0"/>
        <w:autoSpaceDN w:val="0"/>
        <w:adjustRightInd w:val="0"/>
        <w:spacing w:after="0" w:line="480" w:lineRule="auto"/>
        <w:jc w:val="both"/>
      </w:pPr>
      <w:r w:rsidRPr="0060365B">
        <w:tab/>
        <w:t>(g)</w:t>
      </w:r>
      <w:r w:rsidRPr="0060365B">
        <w:tab/>
        <w:t>ITEMS EXCLUDED FROM LENGTH.  In computing any length limit, headings, footnotes, and</w:t>
      </w:r>
      <w:r w:rsidRPr="00BB24DA">
        <w:rPr>
          <w:u w:val="single"/>
        </w:rPr>
        <w:t xml:space="preserve"> </w:t>
      </w:r>
      <w:r w:rsidRPr="0060365B">
        <w:lastRenderedPageBreak/>
        <w:t>quotations count toward the limit, but the following items do not:</w:t>
      </w:r>
    </w:p>
    <w:p w:rsidR="000E2AB7" w:rsidRPr="0060365B" w:rsidRDefault="000E2AB7" w:rsidP="00887E8F">
      <w:pPr>
        <w:pStyle w:val="ListParagraph"/>
        <w:numPr>
          <w:ilvl w:val="0"/>
          <w:numId w:val="5"/>
        </w:numPr>
        <w:spacing w:after="0" w:line="480" w:lineRule="auto"/>
        <w:ind w:left="1008" w:firstLine="0"/>
        <w:jc w:val="both"/>
      </w:pPr>
      <w:r w:rsidRPr="0060365B">
        <w:t>the cover page;</w:t>
      </w:r>
    </w:p>
    <w:p w:rsidR="000E2AB7" w:rsidRPr="0060365B" w:rsidRDefault="000E2AB7" w:rsidP="00887E8F">
      <w:pPr>
        <w:pStyle w:val="ListParagraph"/>
        <w:numPr>
          <w:ilvl w:val="0"/>
          <w:numId w:val="5"/>
        </w:numPr>
        <w:spacing w:after="0" w:line="480" w:lineRule="auto"/>
        <w:ind w:left="1008" w:firstLine="0"/>
        <w:jc w:val="both"/>
      </w:pPr>
      <w:r w:rsidRPr="0060365B">
        <w:t>a corporate disclosure statement;</w:t>
      </w:r>
    </w:p>
    <w:p w:rsidR="000E2AB7" w:rsidRPr="0060365B" w:rsidRDefault="000E2AB7" w:rsidP="00887E8F">
      <w:pPr>
        <w:pStyle w:val="ListParagraph"/>
        <w:numPr>
          <w:ilvl w:val="0"/>
          <w:numId w:val="5"/>
        </w:numPr>
        <w:spacing w:after="0" w:line="480" w:lineRule="auto"/>
        <w:ind w:left="1008" w:firstLine="0"/>
        <w:jc w:val="both"/>
      </w:pPr>
      <w:r w:rsidRPr="0060365B">
        <w:t>a table of contents;</w:t>
      </w:r>
    </w:p>
    <w:p w:rsidR="000E2AB7" w:rsidRPr="0060365B" w:rsidRDefault="000E2AB7" w:rsidP="00887E8F">
      <w:pPr>
        <w:pStyle w:val="ListParagraph"/>
        <w:numPr>
          <w:ilvl w:val="0"/>
          <w:numId w:val="5"/>
        </w:numPr>
        <w:spacing w:after="0" w:line="480" w:lineRule="auto"/>
        <w:ind w:left="1008" w:firstLine="0"/>
        <w:jc w:val="both"/>
      </w:pPr>
      <w:r w:rsidRPr="0060365B">
        <w:t>a table of citations;</w:t>
      </w:r>
    </w:p>
    <w:p w:rsidR="000E2AB7" w:rsidRPr="0060365B" w:rsidRDefault="000E2AB7" w:rsidP="00887E8F">
      <w:pPr>
        <w:pStyle w:val="ListParagraph"/>
        <w:numPr>
          <w:ilvl w:val="0"/>
          <w:numId w:val="5"/>
        </w:numPr>
        <w:spacing w:after="0" w:line="480" w:lineRule="auto"/>
        <w:ind w:left="1008" w:firstLine="0"/>
        <w:jc w:val="both"/>
      </w:pPr>
      <w:r w:rsidRPr="0060365B">
        <w:t>a statement regarding oral argument;</w:t>
      </w:r>
    </w:p>
    <w:p w:rsidR="000E2AB7" w:rsidRPr="0060365B" w:rsidRDefault="000E2AB7" w:rsidP="00887E8F">
      <w:pPr>
        <w:pStyle w:val="ListParagraph"/>
        <w:numPr>
          <w:ilvl w:val="0"/>
          <w:numId w:val="5"/>
        </w:numPr>
        <w:spacing w:after="0" w:line="480" w:lineRule="auto"/>
        <w:ind w:left="1008" w:firstLine="0"/>
        <w:jc w:val="both"/>
      </w:pPr>
      <w:r w:rsidRPr="0060365B">
        <w:t>an addendum containing statutes, rules, or regulations;</w:t>
      </w:r>
    </w:p>
    <w:p w:rsidR="000E2AB7" w:rsidRPr="0060365B" w:rsidRDefault="000E2AB7" w:rsidP="00887E8F">
      <w:pPr>
        <w:pStyle w:val="ListParagraph"/>
        <w:numPr>
          <w:ilvl w:val="0"/>
          <w:numId w:val="5"/>
        </w:numPr>
        <w:spacing w:after="0" w:line="480" w:lineRule="auto"/>
        <w:ind w:left="1008" w:firstLine="0"/>
        <w:jc w:val="both"/>
      </w:pPr>
      <w:r w:rsidRPr="0060365B">
        <w:t>certificates of counsel;</w:t>
      </w:r>
    </w:p>
    <w:p w:rsidR="000E2AB7" w:rsidRPr="0060365B" w:rsidRDefault="000E2AB7" w:rsidP="00887E8F">
      <w:pPr>
        <w:pStyle w:val="ListParagraph"/>
        <w:numPr>
          <w:ilvl w:val="0"/>
          <w:numId w:val="5"/>
        </w:numPr>
        <w:spacing w:after="0" w:line="480" w:lineRule="auto"/>
        <w:ind w:left="1008" w:firstLine="0"/>
        <w:jc w:val="both"/>
      </w:pPr>
      <w:r w:rsidRPr="0060365B">
        <w:t>the signature block;</w:t>
      </w:r>
    </w:p>
    <w:p w:rsidR="000E2AB7" w:rsidRPr="0060365B" w:rsidRDefault="000E2AB7" w:rsidP="00887E8F">
      <w:pPr>
        <w:pStyle w:val="ListParagraph"/>
        <w:numPr>
          <w:ilvl w:val="0"/>
          <w:numId w:val="5"/>
        </w:numPr>
        <w:spacing w:after="0" w:line="480" w:lineRule="auto"/>
        <w:ind w:left="1008" w:firstLine="0"/>
        <w:jc w:val="both"/>
      </w:pPr>
      <w:r w:rsidRPr="0060365B">
        <w:t>the proof of service; and</w:t>
      </w:r>
    </w:p>
    <w:p w:rsidR="000E2AB7" w:rsidRPr="0060365B" w:rsidRDefault="000E2AB7" w:rsidP="00887E8F">
      <w:pPr>
        <w:pStyle w:val="ListParagraph"/>
        <w:numPr>
          <w:ilvl w:val="0"/>
          <w:numId w:val="5"/>
        </w:numPr>
        <w:spacing w:after="0" w:line="480" w:lineRule="auto"/>
        <w:ind w:left="1008" w:firstLine="0"/>
        <w:jc w:val="both"/>
      </w:pPr>
      <w:r w:rsidRPr="0060365B">
        <w:t>any item specifically excluded by these rules or by local rule.</w:t>
      </w:r>
    </w:p>
    <w:p w:rsidR="000E2AB7" w:rsidRPr="0060365B" w:rsidRDefault="000E2AB7" w:rsidP="00887E8F">
      <w:pPr>
        <w:autoSpaceDE w:val="0"/>
        <w:autoSpaceDN w:val="0"/>
        <w:adjustRightInd w:val="0"/>
        <w:spacing w:after="0" w:line="480" w:lineRule="auto"/>
        <w:jc w:val="both"/>
      </w:pPr>
      <w:r w:rsidRPr="0060365B">
        <w:tab/>
        <w:t>(h)</w:t>
      </w:r>
      <w:r w:rsidRPr="0060365B">
        <w:tab/>
        <w:t xml:space="preserve">CERTIFICATE OF COMPLIANCE.  </w:t>
      </w:r>
    </w:p>
    <w:p w:rsidR="000E2AB7" w:rsidRPr="0060365B" w:rsidRDefault="000E2AB7" w:rsidP="00887E8F">
      <w:pPr>
        <w:spacing w:after="0" w:line="480" w:lineRule="auto"/>
        <w:ind w:left="504" w:firstLine="504"/>
        <w:jc w:val="both"/>
      </w:pPr>
      <w:r w:rsidRPr="0060365B">
        <w:t>(1)</w:t>
      </w:r>
      <w:r w:rsidR="006E500E" w:rsidRPr="0060365B">
        <w:tab/>
      </w:r>
      <w:r w:rsidRPr="0060365B">
        <w:rPr>
          <w:i/>
        </w:rPr>
        <w:t>Briefs and Documents That Require a Certificate</w:t>
      </w:r>
      <w:r w:rsidRPr="00F73887">
        <w:rPr>
          <w:i/>
        </w:rPr>
        <w:t>.</w:t>
      </w:r>
      <w:r w:rsidRPr="0060365B">
        <w:t xml:space="preserve">  A brief submitted under </w:t>
      </w:r>
      <w:r w:rsidRPr="0060365B">
        <w:lastRenderedPageBreak/>
        <w:t>Rule</w:t>
      </w:r>
      <w:r w:rsidR="00FD5FD2">
        <w:t> </w:t>
      </w:r>
      <w:r w:rsidR="00FD5FD2" w:rsidRPr="0060365B">
        <w:t>8015(a)(7)(B)</w:t>
      </w:r>
      <w:r w:rsidR="00FD5FD2">
        <w:t xml:space="preserve">, </w:t>
      </w:r>
      <w:r w:rsidRPr="0060365B">
        <w:t xml:space="preserve">8016(d)(2), </w:t>
      </w:r>
      <w:r w:rsidR="00FD5FD2">
        <w:t xml:space="preserve">or </w:t>
      </w:r>
      <w:r w:rsidRPr="0060365B">
        <w:t>8017(b)(4)—and a document submitted under Rule 8013(f)(3)(A), 8013(f)(3)(C), or 8022(b)(1)—must include a certificate by the attorney, or an unrepresented party, that the document complies with the type-volume limitation.  The individual preparing the certificate may rely on the word or line count of the word-processing system used to prepare the document.  The certificate must state the number of words—or the number of lines of monospaced type—in the document.</w:t>
      </w:r>
    </w:p>
    <w:p w:rsidR="000E2AB7" w:rsidRPr="00BB24DA" w:rsidRDefault="000E2AB7" w:rsidP="00887E8F">
      <w:pPr>
        <w:autoSpaceDE w:val="0"/>
        <w:autoSpaceDN w:val="0"/>
        <w:adjustRightInd w:val="0"/>
        <w:spacing w:after="0" w:line="480" w:lineRule="auto"/>
        <w:ind w:left="504" w:firstLine="504"/>
        <w:jc w:val="both"/>
      </w:pPr>
      <w:r w:rsidRPr="0060365B">
        <w:t>(2)</w:t>
      </w:r>
      <w:r w:rsidR="006E500E" w:rsidRPr="0060365B">
        <w:tab/>
      </w:r>
      <w:r w:rsidRPr="0060365B">
        <w:rPr>
          <w:i/>
        </w:rPr>
        <w:t>Acceptable Form</w:t>
      </w:r>
      <w:r w:rsidRPr="00F73887">
        <w:rPr>
          <w:i/>
        </w:rPr>
        <w:t>.</w:t>
      </w:r>
      <w:r w:rsidRPr="0060365B">
        <w:t xml:space="preserve">  The certificate requirement is satisfied by a certificate of compliance that conforms substantially to the appropriate Official Form.</w:t>
      </w:r>
    </w:p>
    <w:p w:rsidR="000E2AB7" w:rsidRPr="00BB24DA" w:rsidRDefault="000E2AB7" w:rsidP="00887E8F">
      <w:pPr>
        <w:pStyle w:val="ListParagraph"/>
        <w:autoSpaceDE w:val="0"/>
        <w:autoSpaceDN w:val="0"/>
        <w:adjustRightInd w:val="0"/>
        <w:spacing w:after="0" w:line="480" w:lineRule="auto"/>
        <w:ind w:left="504"/>
        <w:jc w:val="both"/>
        <w:sectPr w:rsidR="000E2AB7" w:rsidRPr="00BB24DA" w:rsidSect="009F006B">
          <w:pgSz w:w="12240" w:h="15840"/>
          <w:pgMar w:top="2880" w:right="2880" w:bottom="2880" w:left="3600" w:header="2880" w:footer="720" w:gutter="0"/>
          <w:cols w:space="720"/>
          <w:docGrid w:linePitch="360"/>
        </w:sectPr>
      </w:pPr>
    </w:p>
    <w:p w:rsidR="009F006B" w:rsidRDefault="009F006B" w:rsidP="00887E8F">
      <w:pPr>
        <w:autoSpaceDE w:val="0"/>
        <w:autoSpaceDN w:val="0"/>
        <w:adjustRightInd w:val="0"/>
        <w:spacing w:after="0" w:line="480" w:lineRule="auto"/>
        <w:jc w:val="both"/>
        <w:rPr>
          <w:b/>
        </w:rPr>
        <w:sectPr w:rsidR="009F006B" w:rsidSect="00887E8F">
          <w:type w:val="continuous"/>
          <w:pgSz w:w="12240" w:h="15840"/>
          <w:pgMar w:top="2880" w:right="2880" w:bottom="2880" w:left="3600" w:header="2880" w:footer="720" w:gutter="0"/>
          <w:cols w:space="720"/>
          <w:docGrid w:linePitch="360"/>
        </w:sectPr>
      </w:pPr>
    </w:p>
    <w:p w:rsidR="00E96322" w:rsidRPr="00BB24DA" w:rsidRDefault="000E2AB7" w:rsidP="00887E8F">
      <w:pPr>
        <w:autoSpaceDE w:val="0"/>
        <w:autoSpaceDN w:val="0"/>
        <w:adjustRightInd w:val="0"/>
        <w:spacing w:after="0" w:line="480" w:lineRule="auto"/>
        <w:jc w:val="both"/>
        <w:rPr>
          <w:b/>
        </w:rPr>
      </w:pPr>
      <w:r w:rsidRPr="00BB24DA">
        <w:rPr>
          <w:b/>
        </w:rPr>
        <w:lastRenderedPageBreak/>
        <w:t>Rule 8016.</w:t>
      </w:r>
      <w:r w:rsidR="006E500E" w:rsidRPr="00BB24DA">
        <w:rPr>
          <w:b/>
        </w:rPr>
        <w:t xml:space="preserve">   </w:t>
      </w:r>
      <w:r w:rsidRPr="00BB24DA">
        <w:rPr>
          <w:b/>
        </w:rPr>
        <w:t>Cross-Appeals</w:t>
      </w:r>
    </w:p>
    <w:p w:rsidR="000E2AB7" w:rsidRPr="00BB24DA" w:rsidRDefault="000E2AB7" w:rsidP="00887E8F">
      <w:pPr>
        <w:autoSpaceDE w:val="0"/>
        <w:autoSpaceDN w:val="0"/>
        <w:adjustRightInd w:val="0"/>
        <w:spacing w:after="240" w:line="240" w:lineRule="auto"/>
        <w:jc w:val="center"/>
      </w:pPr>
      <w:r w:rsidRPr="00BB24DA">
        <w:t>* * * * *</w:t>
      </w:r>
    </w:p>
    <w:p w:rsidR="000E2AB7" w:rsidRPr="00BB24DA" w:rsidRDefault="00E96322" w:rsidP="00887E8F">
      <w:pPr>
        <w:autoSpaceDE w:val="0"/>
        <w:autoSpaceDN w:val="0"/>
        <w:adjustRightInd w:val="0"/>
        <w:spacing w:after="0" w:line="480" w:lineRule="auto"/>
        <w:jc w:val="both"/>
      </w:pPr>
      <w:r w:rsidRPr="00BB24DA">
        <w:tab/>
      </w:r>
      <w:r w:rsidR="000E2AB7" w:rsidRPr="00BB24DA">
        <w:t>(d)</w:t>
      </w:r>
      <w:r w:rsidR="000E2AB7" w:rsidRPr="00BB24DA">
        <w:tab/>
        <w:t>LENGTH.</w:t>
      </w:r>
    </w:p>
    <w:p w:rsidR="000E2AB7" w:rsidRPr="00BB24DA" w:rsidRDefault="000E2AB7" w:rsidP="00887E8F">
      <w:pPr>
        <w:autoSpaceDE w:val="0"/>
        <w:autoSpaceDN w:val="0"/>
        <w:adjustRightInd w:val="0"/>
        <w:spacing w:after="0" w:line="480" w:lineRule="auto"/>
        <w:ind w:left="504" w:firstLine="504"/>
        <w:jc w:val="both"/>
      </w:pPr>
      <w:r w:rsidRPr="00BB24DA">
        <w:t>(1)</w:t>
      </w:r>
      <w:r w:rsidRPr="00BB24DA">
        <w:tab/>
      </w:r>
      <w:r w:rsidRPr="00BB24DA">
        <w:rPr>
          <w:i/>
        </w:rPr>
        <w:t>Page Limitation</w:t>
      </w:r>
      <w:r w:rsidRPr="00F73887">
        <w:rPr>
          <w:i/>
        </w:rPr>
        <w:t>.</w:t>
      </w:r>
      <w:r w:rsidRPr="00BB24DA">
        <w:t xml:space="preserve">  Unless it complies with paragraph (2), the appellant’s principal brief must not exceed 30 pages; the appellee’s principal and response brief, 35 pages; the appellant’s response and reply brief, 30 pages; and the appellee’s reply brief, 15 pages.</w:t>
      </w:r>
    </w:p>
    <w:p w:rsidR="000E2AB7" w:rsidRPr="00F73887" w:rsidRDefault="000E2AB7" w:rsidP="00887E8F">
      <w:pPr>
        <w:autoSpaceDE w:val="0"/>
        <w:autoSpaceDN w:val="0"/>
        <w:adjustRightInd w:val="0"/>
        <w:spacing w:after="0" w:line="480" w:lineRule="auto"/>
        <w:ind w:left="504" w:firstLine="504"/>
        <w:jc w:val="both"/>
        <w:rPr>
          <w:i/>
        </w:rPr>
      </w:pPr>
      <w:r w:rsidRPr="00BB24DA">
        <w:t>(2)</w:t>
      </w:r>
      <w:r w:rsidRPr="00BB24DA">
        <w:tab/>
      </w:r>
      <w:r w:rsidRPr="00BB24DA">
        <w:rPr>
          <w:i/>
        </w:rPr>
        <w:t>Type-</w:t>
      </w:r>
      <w:r w:rsidR="007903FC">
        <w:rPr>
          <w:i/>
        </w:rPr>
        <w:t>v</w:t>
      </w:r>
      <w:bookmarkStart w:id="25" w:name="_GoBack"/>
      <w:bookmarkEnd w:id="25"/>
      <w:r w:rsidRPr="00BB24DA">
        <w:rPr>
          <w:i/>
        </w:rPr>
        <w:t>olume Limitation</w:t>
      </w:r>
      <w:r w:rsidRPr="00F73887">
        <w:rPr>
          <w:i/>
        </w:rPr>
        <w:t>.</w:t>
      </w:r>
    </w:p>
    <w:p w:rsidR="000E2AB7" w:rsidRPr="0060365B" w:rsidRDefault="000E2AB7" w:rsidP="00887E8F">
      <w:pPr>
        <w:autoSpaceDE w:val="0"/>
        <w:autoSpaceDN w:val="0"/>
        <w:adjustRightInd w:val="0"/>
        <w:spacing w:after="0" w:line="480" w:lineRule="auto"/>
        <w:ind w:left="1008" w:firstLine="504"/>
        <w:jc w:val="both"/>
      </w:pPr>
      <w:r w:rsidRPr="00BB24DA">
        <w:t>(A)</w:t>
      </w:r>
      <w:r w:rsidR="006E500E" w:rsidRPr="00BB24DA">
        <w:tab/>
      </w:r>
      <w:r w:rsidRPr="00BB24DA">
        <w:t>The appellant’s principal brief or the appellant’s response and reply brief is acceptable if</w:t>
      </w:r>
      <w:r w:rsidRPr="0060365B">
        <w:t xml:space="preserve"> it includes a certificate under Rule 8015(h) and:</w:t>
      </w:r>
    </w:p>
    <w:p w:rsidR="000E2AB7" w:rsidRPr="00BB24DA" w:rsidRDefault="000E2AB7" w:rsidP="00887E8F">
      <w:pPr>
        <w:autoSpaceDE w:val="0"/>
        <w:autoSpaceDN w:val="0"/>
        <w:adjustRightInd w:val="0"/>
        <w:spacing w:after="0" w:line="480" w:lineRule="auto"/>
        <w:ind w:left="1440" w:firstLine="504"/>
        <w:jc w:val="both"/>
      </w:pPr>
      <w:r w:rsidRPr="00BB24DA">
        <w:t>(i)</w:t>
      </w:r>
      <w:r w:rsidR="00AF227E" w:rsidRPr="00BB24DA">
        <w:tab/>
      </w:r>
      <w:r w:rsidRPr="00BB24DA">
        <w:t xml:space="preserve">contains no more than </w:t>
      </w:r>
      <w:r w:rsidRPr="0060365B">
        <w:t>13,000</w:t>
      </w:r>
      <w:r w:rsidRPr="00BB24DA">
        <w:t xml:space="preserve"> words; or</w:t>
      </w:r>
    </w:p>
    <w:p w:rsidR="000E2AB7" w:rsidRPr="00BB24DA" w:rsidRDefault="000E2AB7" w:rsidP="00887E8F">
      <w:pPr>
        <w:autoSpaceDE w:val="0"/>
        <w:autoSpaceDN w:val="0"/>
        <w:adjustRightInd w:val="0"/>
        <w:spacing w:after="0" w:line="480" w:lineRule="auto"/>
        <w:ind w:left="1440" w:firstLine="504"/>
        <w:jc w:val="both"/>
      </w:pPr>
      <w:r w:rsidRPr="00BB24DA">
        <w:lastRenderedPageBreak/>
        <w:t>(ii)</w:t>
      </w:r>
      <w:r w:rsidR="00AF227E" w:rsidRPr="00BB24DA">
        <w:tab/>
      </w:r>
      <w:r w:rsidRPr="00BB24DA">
        <w:t>uses a monospaced face and contains no more than 1,300 lines of text.</w:t>
      </w:r>
    </w:p>
    <w:p w:rsidR="000E2AB7" w:rsidRPr="0060365B" w:rsidRDefault="000E2AB7" w:rsidP="00887E8F">
      <w:pPr>
        <w:autoSpaceDE w:val="0"/>
        <w:autoSpaceDN w:val="0"/>
        <w:adjustRightInd w:val="0"/>
        <w:spacing w:after="0" w:line="480" w:lineRule="auto"/>
        <w:ind w:left="1008" w:firstLine="504"/>
        <w:jc w:val="both"/>
      </w:pPr>
      <w:r w:rsidRPr="00BB24DA">
        <w:t>(B)</w:t>
      </w:r>
      <w:r w:rsidR="00AF227E" w:rsidRPr="00BB24DA">
        <w:tab/>
      </w:r>
      <w:r w:rsidRPr="00BB24DA">
        <w:t xml:space="preserve">The appellee’s principal and response brief is acceptable </w:t>
      </w:r>
      <w:r w:rsidRPr="0060365B">
        <w:t>if it includes a certificate under Rule 8015(h) and:</w:t>
      </w:r>
    </w:p>
    <w:p w:rsidR="000E2AB7" w:rsidRPr="00BB24DA" w:rsidRDefault="000E2AB7" w:rsidP="00887E8F">
      <w:pPr>
        <w:autoSpaceDE w:val="0"/>
        <w:autoSpaceDN w:val="0"/>
        <w:adjustRightInd w:val="0"/>
        <w:spacing w:after="0" w:line="480" w:lineRule="auto"/>
        <w:ind w:left="1440" w:firstLine="504"/>
        <w:jc w:val="both"/>
      </w:pPr>
      <w:r w:rsidRPr="00BB24DA">
        <w:t>(i)</w:t>
      </w:r>
      <w:r w:rsidR="00AF227E" w:rsidRPr="00BB24DA">
        <w:tab/>
      </w:r>
      <w:r w:rsidRPr="00BB24DA">
        <w:t xml:space="preserve">contains no more than </w:t>
      </w:r>
      <w:r w:rsidRPr="0060365B">
        <w:t>15,300</w:t>
      </w:r>
      <w:r w:rsidRPr="00BB24DA">
        <w:rPr>
          <w:u w:val="single"/>
        </w:rPr>
        <w:t xml:space="preserve"> </w:t>
      </w:r>
      <w:r w:rsidRPr="00BB24DA">
        <w:t>words; or</w:t>
      </w:r>
    </w:p>
    <w:p w:rsidR="000E2AB7" w:rsidRPr="00BB24DA" w:rsidRDefault="000E2AB7" w:rsidP="00887E8F">
      <w:pPr>
        <w:autoSpaceDE w:val="0"/>
        <w:autoSpaceDN w:val="0"/>
        <w:adjustRightInd w:val="0"/>
        <w:spacing w:after="0" w:line="480" w:lineRule="auto"/>
        <w:ind w:left="1440" w:firstLine="504"/>
        <w:jc w:val="both"/>
      </w:pPr>
      <w:r w:rsidRPr="00BB24DA">
        <w:t>(ii)</w:t>
      </w:r>
      <w:r w:rsidR="00AF227E" w:rsidRPr="00BB24DA">
        <w:tab/>
      </w:r>
      <w:r w:rsidRPr="00BB24DA">
        <w:t>uses a monospaced face and contains no more than 1,500 lines of text.</w:t>
      </w:r>
    </w:p>
    <w:p w:rsidR="000E2AB7" w:rsidRPr="00BB24DA" w:rsidRDefault="000E2AB7" w:rsidP="00887E8F">
      <w:pPr>
        <w:autoSpaceDE w:val="0"/>
        <w:autoSpaceDN w:val="0"/>
        <w:adjustRightInd w:val="0"/>
        <w:spacing w:after="0" w:line="480" w:lineRule="auto"/>
        <w:ind w:left="1008" w:firstLine="504"/>
        <w:jc w:val="both"/>
      </w:pPr>
      <w:r w:rsidRPr="00BB24DA">
        <w:t>(C)</w:t>
      </w:r>
      <w:r w:rsidR="00AF227E" w:rsidRPr="00BB24DA">
        <w:tab/>
      </w:r>
      <w:r w:rsidRPr="00BB24DA">
        <w:t xml:space="preserve">The appellee’s reply brief is acceptable if it </w:t>
      </w:r>
      <w:r w:rsidRPr="0060365B">
        <w:t>includes a certificate under Rule</w:t>
      </w:r>
      <w:r w:rsidR="00AF227E" w:rsidRPr="0060365B">
        <w:t> </w:t>
      </w:r>
      <w:r w:rsidRPr="0060365B">
        <w:t xml:space="preserve">8015(h) and </w:t>
      </w:r>
      <w:r w:rsidRPr="00BB24DA">
        <w:t>contains no more than half of the type volume specified in subparagraph (A).</w:t>
      </w:r>
    </w:p>
    <w:p w:rsidR="000E2AB7" w:rsidRPr="00BB24DA" w:rsidRDefault="000E2AB7" w:rsidP="00887E8F">
      <w:pPr>
        <w:autoSpaceDE w:val="0"/>
        <w:autoSpaceDN w:val="0"/>
        <w:adjustRightInd w:val="0"/>
        <w:spacing w:after="0" w:line="480" w:lineRule="auto"/>
        <w:jc w:val="center"/>
      </w:pPr>
      <w:r w:rsidRPr="00BB24DA">
        <w:t>* * * * *</w:t>
      </w:r>
    </w:p>
    <w:p w:rsidR="000E2AB7" w:rsidRPr="00BB24DA" w:rsidRDefault="000E2AB7" w:rsidP="00887E8F">
      <w:pPr>
        <w:autoSpaceDE w:val="0"/>
        <w:autoSpaceDN w:val="0"/>
        <w:adjustRightInd w:val="0"/>
        <w:spacing w:after="0" w:line="480" w:lineRule="auto"/>
        <w:ind w:left="504"/>
        <w:jc w:val="center"/>
        <w:sectPr w:rsidR="000E2AB7" w:rsidRPr="00BB24DA" w:rsidSect="009F006B">
          <w:pgSz w:w="12240" w:h="15840"/>
          <w:pgMar w:top="2880" w:right="2880" w:bottom="2880" w:left="3600" w:header="2880" w:footer="720" w:gutter="0"/>
          <w:cols w:space="720"/>
          <w:docGrid w:linePitch="360"/>
        </w:sectPr>
      </w:pPr>
    </w:p>
    <w:p w:rsidR="009F006B" w:rsidRDefault="009F006B" w:rsidP="00887E8F">
      <w:pPr>
        <w:autoSpaceDE w:val="0"/>
        <w:autoSpaceDN w:val="0"/>
        <w:adjustRightInd w:val="0"/>
        <w:spacing w:after="0" w:line="480" w:lineRule="auto"/>
        <w:jc w:val="both"/>
        <w:rPr>
          <w:b/>
        </w:rPr>
        <w:sectPr w:rsidR="009F006B" w:rsidSect="00887E8F">
          <w:type w:val="continuous"/>
          <w:pgSz w:w="12240" w:h="15840"/>
          <w:pgMar w:top="2880" w:right="2880" w:bottom="2880" w:left="3600" w:header="2880" w:footer="720" w:gutter="0"/>
          <w:cols w:space="720"/>
          <w:docGrid w:linePitch="360"/>
        </w:sectPr>
      </w:pPr>
    </w:p>
    <w:p w:rsidR="00CA707B" w:rsidRPr="00BB24DA" w:rsidRDefault="000E2AB7" w:rsidP="00887E8F">
      <w:pPr>
        <w:autoSpaceDE w:val="0"/>
        <w:autoSpaceDN w:val="0"/>
        <w:adjustRightInd w:val="0"/>
        <w:spacing w:after="0" w:line="480" w:lineRule="auto"/>
        <w:jc w:val="both"/>
      </w:pPr>
      <w:r w:rsidRPr="00BB24DA">
        <w:rPr>
          <w:b/>
        </w:rPr>
        <w:lastRenderedPageBreak/>
        <w:t>Rule 8017.</w:t>
      </w:r>
      <w:r w:rsidR="00F943CB">
        <w:rPr>
          <w:b/>
        </w:rPr>
        <w:t xml:space="preserve">   </w:t>
      </w:r>
      <w:r w:rsidRPr="00BB24DA">
        <w:rPr>
          <w:b/>
        </w:rPr>
        <w:t>Brief of an Amicus Curiae</w:t>
      </w:r>
      <w:r w:rsidRPr="00BB24DA">
        <w:tab/>
      </w:r>
    </w:p>
    <w:p w:rsidR="000E2AB7" w:rsidRPr="00BB24DA" w:rsidRDefault="00CA707B" w:rsidP="00887E8F">
      <w:pPr>
        <w:autoSpaceDE w:val="0"/>
        <w:autoSpaceDN w:val="0"/>
        <w:adjustRightInd w:val="0"/>
        <w:spacing w:after="0" w:line="480" w:lineRule="auto"/>
        <w:jc w:val="both"/>
      </w:pPr>
      <w:r w:rsidRPr="00BB24DA">
        <w:tab/>
      </w:r>
      <w:r w:rsidR="000E2AB7" w:rsidRPr="00BB24DA">
        <w:t>(a)</w:t>
      </w:r>
      <w:r w:rsidR="000E2AB7" w:rsidRPr="00BB24DA">
        <w:tab/>
      </w:r>
      <w:r w:rsidR="000E2AB7" w:rsidRPr="0060365B">
        <w:t>DURING INITIAL CONSIDERATION OF A CASE ON THE MERITS.</w:t>
      </w:r>
    </w:p>
    <w:p w:rsidR="000E2AB7" w:rsidRPr="00BB24DA" w:rsidRDefault="000E2AB7" w:rsidP="00887E8F">
      <w:pPr>
        <w:autoSpaceDE w:val="0"/>
        <w:autoSpaceDN w:val="0"/>
        <w:adjustRightInd w:val="0"/>
        <w:spacing w:after="0" w:line="480" w:lineRule="auto"/>
        <w:ind w:left="504" w:firstLine="504"/>
        <w:jc w:val="both"/>
      </w:pPr>
      <w:r w:rsidRPr="0060365B">
        <w:t>(1)</w:t>
      </w:r>
      <w:r w:rsidRPr="0060365B">
        <w:tab/>
      </w:r>
      <w:r w:rsidRPr="0060365B">
        <w:rPr>
          <w:i/>
        </w:rPr>
        <w:t>Applicability</w:t>
      </w:r>
      <w:r w:rsidRPr="00F73887">
        <w:rPr>
          <w:i/>
        </w:rPr>
        <w:t>.</w:t>
      </w:r>
      <w:r w:rsidRPr="0060365B">
        <w:t xml:space="preserve">  This Rule 8017(a) governs amicus filings during a court’s initial consideration of a case on the merits.</w:t>
      </w:r>
    </w:p>
    <w:p w:rsidR="003B29BF" w:rsidRPr="00BB24DA" w:rsidRDefault="000E2AB7" w:rsidP="00887E8F">
      <w:pPr>
        <w:autoSpaceDE w:val="0"/>
        <w:autoSpaceDN w:val="0"/>
        <w:adjustRightInd w:val="0"/>
        <w:spacing w:after="0" w:line="480" w:lineRule="auto"/>
        <w:ind w:left="504" w:firstLine="504"/>
        <w:jc w:val="both"/>
      </w:pPr>
      <w:r w:rsidRPr="0060365B">
        <w:t>(2)</w:t>
      </w:r>
      <w:r w:rsidRPr="0060365B">
        <w:tab/>
      </w:r>
      <w:r w:rsidRPr="00BB24DA">
        <w:rPr>
          <w:i/>
        </w:rPr>
        <w:t>When Permitted</w:t>
      </w:r>
      <w:r w:rsidRPr="00F73887">
        <w:rPr>
          <w:i/>
        </w:rPr>
        <w:t>.</w:t>
      </w:r>
      <w:r w:rsidRPr="00BB24DA">
        <w:t xml:space="preserve">  The United States or its officer or agency or a state may file an amicus brief without the consent of the parties or leave of court.  Any other amicus curiae may file a brief only by leave of court or if the brief states that all parties have consented to its </w:t>
      </w:r>
      <w:r w:rsidRPr="00C8489B">
        <w:t>filing</w:t>
      </w:r>
      <w:r w:rsidRPr="0060365B">
        <w:t xml:space="preserve">, </w:t>
      </w:r>
      <w:r w:rsidR="00333694" w:rsidRPr="0060365B">
        <w:t xml:space="preserve">but </w:t>
      </w:r>
      <w:r w:rsidRPr="0060365B">
        <w:t>a district court or BAP may</w:t>
      </w:r>
      <w:r w:rsidR="002706BE" w:rsidRPr="0060365B">
        <w:t xml:space="preserve"> prohibit </w:t>
      </w:r>
      <w:r w:rsidRPr="0060365B">
        <w:t xml:space="preserve">the filing of </w:t>
      </w:r>
      <w:r w:rsidR="00FE19D9" w:rsidRPr="0060365B">
        <w:t xml:space="preserve">or </w:t>
      </w:r>
      <w:r w:rsidR="00333694" w:rsidRPr="0060365B">
        <w:t xml:space="preserve">may </w:t>
      </w:r>
      <w:r w:rsidR="00FE19D9" w:rsidRPr="0060365B">
        <w:t xml:space="preserve">strike </w:t>
      </w:r>
      <w:r w:rsidRPr="0060365B">
        <w:t>an amicus brief that would result in a judge’s disqualification.</w:t>
      </w:r>
      <w:r w:rsidRPr="00BB24DA">
        <w:t xml:space="preserve">  On its own motion, and with notice to all parties to an appeal, the district c</w:t>
      </w:r>
      <w:r w:rsidR="00C913A4" w:rsidRPr="00BB24DA">
        <w:t xml:space="preserve">ourt or BAP may request a brief </w:t>
      </w:r>
      <w:r w:rsidRPr="00BB24DA">
        <w:t>by an amicus curiae.</w:t>
      </w:r>
    </w:p>
    <w:p w:rsidR="000E2AB7" w:rsidRPr="00BB24DA" w:rsidRDefault="000E2AB7" w:rsidP="00887E8F">
      <w:pPr>
        <w:autoSpaceDE w:val="0"/>
        <w:autoSpaceDN w:val="0"/>
        <w:adjustRightInd w:val="0"/>
        <w:spacing w:after="0" w:line="480" w:lineRule="auto"/>
        <w:ind w:left="504" w:firstLine="504"/>
        <w:jc w:val="both"/>
      </w:pPr>
      <w:r w:rsidRPr="0060365B">
        <w:lastRenderedPageBreak/>
        <w:t>(3)</w:t>
      </w:r>
      <w:r w:rsidR="00511E08" w:rsidRPr="00BB24DA">
        <w:tab/>
      </w:r>
      <w:r w:rsidRPr="00BB24DA">
        <w:rPr>
          <w:i/>
        </w:rPr>
        <w:t>Motion for Leave to File</w:t>
      </w:r>
      <w:r w:rsidRPr="00F73887">
        <w:rPr>
          <w:i/>
        </w:rPr>
        <w:t xml:space="preserve">. </w:t>
      </w:r>
      <w:r w:rsidRPr="00BB24DA">
        <w:t xml:space="preserve"> The motion must be accompanied by the proposed brief and state:</w:t>
      </w:r>
    </w:p>
    <w:p w:rsidR="000E2AB7" w:rsidRPr="00BB24DA" w:rsidRDefault="000E2AB7" w:rsidP="00887E8F">
      <w:pPr>
        <w:autoSpaceDE w:val="0"/>
        <w:autoSpaceDN w:val="0"/>
        <w:adjustRightInd w:val="0"/>
        <w:spacing w:after="0" w:line="480" w:lineRule="auto"/>
        <w:ind w:left="1008" w:firstLine="504"/>
        <w:jc w:val="both"/>
      </w:pPr>
      <w:r w:rsidRPr="0060365B">
        <w:t>(A)</w:t>
      </w:r>
      <w:r w:rsidR="00511E08" w:rsidRPr="00BB24DA">
        <w:tab/>
      </w:r>
      <w:r w:rsidRPr="00BB24DA">
        <w:t>the movant’s interest; and</w:t>
      </w:r>
    </w:p>
    <w:p w:rsidR="000E2AB7" w:rsidRPr="00BB24DA" w:rsidRDefault="000E2AB7" w:rsidP="00887E8F">
      <w:pPr>
        <w:autoSpaceDE w:val="0"/>
        <w:autoSpaceDN w:val="0"/>
        <w:adjustRightInd w:val="0"/>
        <w:spacing w:after="0" w:line="480" w:lineRule="auto"/>
        <w:ind w:left="1008" w:firstLine="504"/>
        <w:jc w:val="both"/>
      </w:pPr>
      <w:r w:rsidRPr="0060365B">
        <w:t>(B)</w:t>
      </w:r>
      <w:r w:rsidR="00511E08" w:rsidRPr="00BB24DA">
        <w:tab/>
      </w:r>
      <w:r w:rsidRPr="00BB24DA">
        <w:t>the reason why an amicus brief is desirable and why the matters asserted are relevant to the disposition of the appeal.</w:t>
      </w:r>
    </w:p>
    <w:p w:rsidR="000E2AB7" w:rsidRPr="00BB24DA" w:rsidRDefault="000E2AB7" w:rsidP="00887E8F">
      <w:pPr>
        <w:autoSpaceDE w:val="0"/>
        <w:autoSpaceDN w:val="0"/>
        <w:adjustRightInd w:val="0"/>
        <w:spacing w:after="0" w:line="480" w:lineRule="auto"/>
        <w:ind w:left="504" w:firstLine="504"/>
        <w:jc w:val="both"/>
      </w:pPr>
      <w:r w:rsidRPr="0060365B">
        <w:t>(4)</w:t>
      </w:r>
      <w:r w:rsidR="00511E08" w:rsidRPr="00BB24DA">
        <w:tab/>
      </w:r>
      <w:r w:rsidRPr="00BB24DA">
        <w:rPr>
          <w:i/>
        </w:rPr>
        <w:t>Contents and Form</w:t>
      </w:r>
      <w:r w:rsidRPr="00F73887">
        <w:rPr>
          <w:i/>
        </w:rPr>
        <w:t>.</w:t>
      </w:r>
      <w:r w:rsidRPr="00BB24DA">
        <w:t xml:space="preserve">  An amicus brief must comply with Rule 8015.  In addition to the requirements of Rule 8015, the cover must identify the party or parties supported and indicate whether the brief supports affirmance or reversal.  If an amicus curiae is a corporation, the brief must include a disclosure statement like that required of parties by Rule 8012.  An amicus brief need not comply with Rule 8014, but must include the following: </w:t>
      </w:r>
    </w:p>
    <w:p w:rsidR="000E2AB7" w:rsidRPr="00BB24DA" w:rsidRDefault="000E2AB7" w:rsidP="00887E8F">
      <w:pPr>
        <w:autoSpaceDE w:val="0"/>
        <w:autoSpaceDN w:val="0"/>
        <w:adjustRightInd w:val="0"/>
        <w:spacing w:after="0" w:line="480" w:lineRule="auto"/>
        <w:ind w:left="1008" w:firstLine="504"/>
        <w:jc w:val="both"/>
      </w:pPr>
      <w:r w:rsidRPr="0060365B">
        <w:t>(A)</w:t>
      </w:r>
      <w:r w:rsidR="00511E08" w:rsidRPr="00BB24DA">
        <w:tab/>
      </w:r>
      <w:r w:rsidRPr="00BB24DA">
        <w:t>a table of contents, with page references;</w:t>
      </w:r>
    </w:p>
    <w:p w:rsidR="000E2AB7" w:rsidRPr="00BB24DA" w:rsidRDefault="000E2AB7" w:rsidP="00887E8F">
      <w:pPr>
        <w:autoSpaceDE w:val="0"/>
        <w:autoSpaceDN w:val="0"/>
        <w:adjustRightInd w:val="0"/>
        <w:spacing w:after="0" w:line="480" w:lineRule="auto"/>
        <w:ind w:left="1008" w:firstLine="504"/>
        <w:jc w:val="both"/>
      </w:pPr>
      <w:r w:rsidRPr="0060365B">
        <w:lastRenderedPageBreak/>
        <w:t>(B)</w:t>
      </w:r>
      <w:r w:rsidR="00511E08" w:rsidRPr="00BB24DA">
        <w:tab/>
      </w:r>
      <w:r w:rsidRPr="00BB24DA">
        <w:t>a table of authorities—cases (alphabetically arranged), statutes, and other authorities—with references to the pages of the brief where they are cited;</w:t>
      </w:r>
    </w:p>
    <w:p w:rsidR="000E2AB7" w:rsidRPr="00BB24DA" w:rsidRDefault="000E2AB7" w:rsidP="00887E8F">
      <w:pPr>
        <w:autoSpaceDE w:val="0"/>
        <w:autoSpaceDN w:val="0"/>
        <w:adjustRightInd w:val="0"/>
        <w:spacing w:after="0" w:line="480" w:lineRule="auto"/>
        <w:ind w:left="1008" w:firstLine="504"/>
        <w:jc w:val="both"/>
      </w:pPr>
      <w:r w:rsidRPr="0060365B">
        <w:t>(C)</w:t>
      </w:r>
      <w:r w:rsidR="00511E08" w:rsidRPr="00BB24DA">
        <w:tab/>
      </w:r>
      <w:r w:rsidRPr="00BB24DA">
        <w:t>a concise statement of the identity of the amicus curiae, its interest in the case, and the source of its authority to file;</w:t>
      </w:r>
    </w:p>
    <w:p w:rsidR="000E2AB7" w:rsidRPr="00BB24DA" w:rsidRDefault="000E2AB7" w:rsidP="00887E8F">
      <w:pPr>
        <w:autoSpaceDE w:val="0"/>
        <w:autoSpaceDN w:val="0"/>
        <w:adjustRightInd w:val="0"/>
        <w:spacing w:after="0" w:line="480" w:lineRule="auto"/>
        <w:ind w:left="1008" w:firstLine="504"/>
        <w:jc w:val="both"/>
      </w:pPr>
      <w:r w:rsidRPr="0060365B">
        <w:t>(D)</w:t>
      </w:r>
      <w:r w:rsidR="00511E08" w:rsidRPr="00BB24DA">
        <w:tab/>
      </w:r>
      <w:r w:rsidRPr="00BB24DA">
        <w:t>unless the amicus curiae is one listed in the first sentence of subdivision (a)</w:t>
      </w:r>
      <w:r w:rsidRPr="0060365B">
        <w:t>(2)</w:t>
      </w:r>
      <w:r w:rsidRPr="00BB24DA">
        <w:t>, a statement that indicates whether:</w:t>
      </w:r>
    </w:p>
    <w:p w:rsidR="000E2AB7" w:rsidRPr="00BB24DA" w:rsidRDefault="000E2AB7" w:rsidP="00887E8F">
      <w:pPr>
        <w:autoSpaceDE w:val="0"/>
        <w:autoSpaceDN w:val="0"/>
        <w:adjustRightInd w:val="0"/>
        <w:spacing w:after="0" w:line="480" w:lineRule="auto"/>
        <w:ind w:left="1440" w:firstLine="504"/>
        <w:jc w:val="both"/>
      </w:pPr>
      <w:r w:rsidRPr="00112326">
        <w:t>(i)</w:t>
      </w:r>
      <w:r w:rsidR="00D5682C">
        <w:tab/>
      </w:r>
      <w:r w:rsidRPr="00BB24DA">
        <w:t>a party’s counsel authored the brief in whole or in part;</w:t>
      </w:r>
    </w:p>
    <w:p w:rsidR="000E2AB7" w:rsidRPr="00BB24DA" w:rsidRDefault="000E2AB7" w:rsidP="00887E8F">
      <w:pPr>
        <w:autoSpaceDE w:val="0"/>
        <w:autoSpaceDN w:val="0"/>
        <w:adjustRightInd w:val="0"/>
        <w:spacing w:after="0" w:line="480" w:lineRule="auto"/>
        <w:ind w:left="1440" w:firstLine="504"/>
        <w:jc w:val="both"/>
      </w:pPr>
      <w:r w:rsidRPr="00112326">
        <w:t>(ii)</w:t>
      </w:r>
      <w:r w:rsidR="005543F1" w:rsidRPr="00BB24DA">
        <w:tab/>
      </w:r>
      <w:r w:rsidRPr="00BB24DA">
        <w:t>a party or a party’s counsel contributed money that was intended to fund preparing or submitting the brief; and</w:t>
      </w:r>
    </w:p>
    <w:p w:rsidR="000E2AB7" w:rsidRPr="00BB24DA" w:rsidRDefault="000E2AB7" w:rsidP="00887E8F">
      <w:pPr>
        <w:autoSpaceDE w:val="0"/>
        <w:autoSpaceDN w:val="0"/>
        <w:adjustRightInd w:val="0"/>
        <w:spacing w:after="0" w:line="480" w:lineRule="auto"/>
        <w:ind w:left="1440" w:firstLine="504"/>
        <w:jc w:val="both"/>
      </w:pPr>
      <w:r w:rsidRPr="00112326">
        <w:t>(iii)</w:t>
      </w:r>
      <w:r w:rsidR="005543F1" w:rsidRPr="00BB24DA">
        <w:tab/>
      </w:r>
      <w:r w:rsidRPr="00BB24DA">
        <w:t xml:space="preserve">a person—other than the amicus curiae, its members, or its counsel— </w:t>
      </w:r>
      <w:r w:rsidRPr="00BB24DA">
        <w:lastRenderedPageBreak/>
        <w:t>contributed money that was intended to fund preparing or submitting the brief and, if so, identifies each such person</w:t>
      </w:r>
      <w:r w:rsidR="006F5834">
        <w:t>;</w:t>
      </w:r>
    </w:p>
    <w:p w:rsidR="000E2AB7" w:rsidRPr="00BB24DA" w:rsidRDefault="000E2AB7" w:rsidP="00887E8F">
      <w:pPr>
        <w:autoSpaceDE w:val="0"/>
        <w:autoSpaceDN w:val="0"/>
        <w:adjustRightInd w:val="0"/>
        <w:spacing w:after="0" w:line="480" w:lineRule="auto"/>
        <w:ind w:left="1008" w:firstLine="504"/>
        <w:jc w:val="both"/>
      </w:pPr>
      <w:r w:rsidRPr="00112326">
        <w:t>(E)</w:t>
      </w:r>
      <w:r w:rsidR="005543F1" w:rsidRPr="00BB24DA">
        <w:tab/>
      </w:r>
      <w:r w:rsidRPr="00BB24DA">
        <w:t>an argument, which may be preceded by a summary and need not include a statement of the applicable standard of review;</w:t>
      </w:r>
      <w:r w:rsidR="006F5834">
        <w:t xml:space="preserve"> and</w:t>
      </w:r>
    </w:p>
    <w:p w:rsidR="000E2AB7" w:rsidRPr="00BB24DA" w:rsidRDefault="000E2AB7" w:rsidP="00887E8F">
      <w:pPr>
        <w:autoSpaceDE w:val="0"/>
        <w:autoSpaceDN w:val="0"/>
        <w:adjustRightInd w:val="0"/>
        <w:spacing w:after="0" w:line="480" w:lineRule="auto"/>
        <w:ind w:left="1008" w:firstLine="504"/>
        <w:jc w:val="both"/>
      </w:pPr>
      <w:r w:rsidRPr="00112326">
        <w:t>(F)</w:t>
      </w:r>
      <w:r w:rsidR="005543F1" w:rsidRPr="00BB24DA">
        <w:tab/>
      </w:r>
      <w:r w:rsidRPr="00BB24DA">
        <w:t>a certificate of compliance, if required by Rule 8015</w:t>
      </w:r>
      <w:r w:rsidR="00F60898" w:rsidRPr="00112326">
        <w:t>(h)</w:t>
      </w:r>
      <w:r w:rsidRPr="00BB24DA">
        <w:t>.</w:t>
      </w:r>
    </w:p>
    <w:p w:rsidR="000E2AB7" w:rsidRPr="00BB24DA" w:rsidRDefault="000E2AB7" w:rsidP="00887E8F">
      <w:pPr>
        <w:autoSpaceDE w:val="0"/>
        <w:autoSpaceDN w:val="0"/>
        <w:adjustRightInd w:val="0"/>
        <w:spacing w:after="0" w:line="480" w:lineRule="auto"/>
        <w:ind w:left="504" w:firstLine="504"/>
        <w:jc w:val="both"/>
      </w:pPr>
      <w:r w:rsidRPr="00112326">
        <w:t>(5)</w:t>
      </w:r>
      <w:r w:rsidRPr="00BB24DA">
        <w:tab/>
      </w:r>
      <w:r w:rsidRPr="00BB24DA">
        <w:rPr>
          <w:i/>
        </w:rPr>
        <w:t xml:space="preserve">Length.  </w:t>
      </w:r>
      <w:r w:rsidRPr="00BB24DA">
        <w:t xml:space="preserve">Except by the district court’s or BAP’s permission, an amicus brief must be no more than one-half the maximum length authorized by these rules for a party’s principal brief.  If </w:t>
      </w:r>
      <w:r w:rsidR="006F5834">
        <w:t>the</w:t>
      </w:r>
      <w:r w:rsidRPr="00BB24DA">
        <w:t xml:space="preserve"> court grants a party permission to file a longer brief, that extension does not affect the length of an amicus brief.</w:t>
      </w:r>
    </w:p>
    <w:p w:rsidR="000E2AB7" w:rsidRPr="00BB24DA" w:rsidRDefault="000E2AB7" w:rsidP="00887E8F">
      <w:pPr>
        <w:autoSpaceDE w:val="0"/>
        <w:autoSpaceDN w:val="0"/>
        <w:adjustRightInd w:val="0"/>
        <w:spacing w:after="0" w:line="480" w:lineRule="auto"/>
        <w:ind w:left="504" w:firstLine="504"/>
        <w:jc w:val="both"/>
      </w:pPr>
      <w:r w:rsidRPr="00112326">
        <w:t>(6)</w:t>
      </w:r>
      <w:r w:rsidRPr="00BB24DA">
        <w:tab/>
      </w:r>
      <w:r w:rsidRPr="00BB24DA">
        <w:rPr>
          <w:i/>
        </w:rPr>
        <w:t>Time for Filing</w:t>
      </w:r>
      <w:r w:rsidRPr="00F73887">
        <w:rPr>
          <w:i/>
        </w:rPr>
        <w:t>.</w:t>
      </w:r>
      <w:r w:rsidRPr="00BB24DA">
        <w:t xml:space="preserve">  An amicus curiae must file its brief, accompanied by a motion for filing when necessary, no later than 7 days after the principal brief </w:t>
      </w:r>
      <w:r w:rsidRPr="00BB24DA">
        <w:lastRenderedPageBreak/>
        <w:t>of the party being supported is filed.  An amicus curiae that does not support either party must file its brief no later than 7 days after the appellant’s principal brief is filed.  The district court or BAP may grant leave for later filing, specifying the time within which an opposing party may answer.</w:t>
      </w:r>
    </w:p>
    <w:p w:rsidR="000E2AB7" w:rsidRPr="00BB24DA" w:rsidRDefault="000E2AB7" w:rsidP="00887E8F">
      <w:pPr>
        <w:autoSpaceDE w:val="0"/>
        <w:autoSpaceDN w:val="0"/>
        <w:adjustRightInd w:val="0"/>
        <w:spacing w:after="0" w:line="480" w:lineRule="auto"/>
        <w:ind w:left="504" w:firstLine="504"/>
        <w:jc w:val="both"/>
      </w:pPr>
      <w:r w:rsidRPr="00112326">
        <w:t>(7)</w:t>
      </w:r>
      <w:r w:rsidRPr="00BB24DA">
        <w:tab/>
      </w:r>
      <w:r w:rsidRPr="00BB24DA">
        <w:rPr>
          <w:i/>
        </w:rPr>
        <w:t>Reply Brief</w:t>
      </w:r>
      <w:r w:rsidRPr="00F73887">
        <w:rPr>
          <w:i/>
        </w:rPr>
        <w:t>.</w:t>
      </w:r>
      <w:r w:rsidRPr="00BB24DA">
        <w:t xml:space="preserve">  Except by the district court’s or BAP’s permission, an amicus curiae may not file a reply brief.</w:t>
      </w:r>
    </w:p>
    <w:p w:rsidR="000E2AB7" w:rsidRPr="00BB24DA" w:rsidRDefault="000E2AB7" w:rsidP="00887E8F">
      <w:pPr>
        <w:autoSpaceDE w:val="0"/>
        <w:autoSpaceDN w:val="0"/>
        <w:adjustRightInd w:val="0"/>
        <w:spacing w:after="0" w:line="480" w:lineRule="auto"/>
        <w:ind w:left="504" w:firstLine="504"/>
        <w:jc w:val="both"/>
      </w:pPr>
      <w:r w:rsidRPr="00112326">
        <w:t>(8)</w:t>
      </w:r>
      <w:r w:rsidRPr="00BB24DA">
        <w:tab/>
      </w:r>
      <w:r w:rsidRPr="00BB24DA">
        <w:rPr>
          <w:i/>
        </w:rPr>
        <w:t>Oral Argument</w:t>
      </w:r>
      <w:r w:rsidRPr="00F73887">
        <w:rPr>
          <w:i/>
        </w:rPr>
        <w:t>.</w:t>
      </w:r>
      <w:r w:rsidRPr="00BB24DA">
        <w:t xml:space="preserve">  An amicus curiae may participate in oral argument only with the district court’s or BAP’s permission.</w:t>
      </w:r>
    </w:p>
    <w:p w:rsidR="000E2AB7" w:rsidRPr="00112326" w:rsidRDefault="000E2AB7" w:rsidP="00887E8F">
      <w:pPr>
        <w:spacing w:after="0" w:line="480" w:lineRule="auto"/>
        <w:jc w:val="both"/>
      </w:pPr>
      <w:r w:rsidRPr="00BB24DA">
        <w:tab/>
      </w:r>
      <w:r w:rsidRPr="00112326">
        <w:t>(b)</w:t>
      </w:r>
      <w:r w:rsidRPr="00112326">
        <w:tab/>
        <w:t>DURING CONSIDERATION OF WHETHER TO GRANT REHEARING.</w:t>
      </w:r>
    </w:p>
    <w:p w:rsidR="000E2AB7" w:rsidRPr="00112326" w:rsidRDefault="000E2AB7" w:rsidP="00887E8F">
      <w:pPr>
        <w:autoSpaceDE w:val="0"/>
        <w:autoSpaceDN w:val="0"/>
        <w:adjustRightInd w:val="0"/>
        <w:spacing w:after="0" w:line="480" w:lineRule="auto"/>
        <w:ind w:left="504" w:firstLine="504"/>
        <w:jc w:val="both"/>
      </w:pPr>
      <w:r w:rsidRPr="00112326">
        <w:t>(1)</w:t>
      </w:r>
      <w:r w:rsidRPr="00112326">
        <w:tab/>
      </w:r>
      <w:r w:rsidRPr="00112326">
        <w:rPr>
          <w:i/>
        </w:rPr>
        <w:t>Applicability</w:t>
      </w:r>
      <w:r w:rsidRPr="00F73887">
        <w:rPr>
          <w:i/>
        </w:rPr>
        <w:t>.</w:t>
      </w:r>
      <w:r w:rsidRPr="00112326">
        <w:t xml:space="preserve">  This Rule 8017(b) governs amicus filings during a district court’s or BAP’s </w:t>
      </w:r>
      <w:r w:rsidRPr="00112326">
        <w:lastRenderedPageBreak/>
        <w:t>consideration of whether to grant rehearing, unless a local rule or order in a case provides otherwise.</w:t>
      </w:r>
    </w:p>
    <w:p w:rsidR="00F62A9B" w:rsidRPr="00112326" w:rsidRDefault="000E2AB7" w:rsidP="00887E8F">
      <w:pPr>
        <w:autoSpaceDE w:val="0"/>
        <w:autoSpaceDN w:val="0"/>
        <w:adjustRightInd w:val="0"/>
        <w:spacing w:after="0" w:line="480" w:lineRule="auto"/>
        <w:ind w:left="504" w:firstLine="504"/>
        <w:jc w:val="both"/>
      </w:pPr>
      <w:r w:rsidRPr="00112326">
        <w:t>(2)</w:t>
      </w:r>
      <w:r w:rsidRPr="00112326">
        <w:tab/>
      </w:r>
      <w:r w:rsidRPr="00112326">
        <w:rPr>
          <w:i/>
        </w:rPr>
        <w:t>When Permitted</w:t>
      </w:r>
      <w:r w:rsidRPr="00F73887">
        <w:rPr>
          <w:i/>
        </w:rPr>
        <w:t>.</w:t>
      </w:r>
      <w:r w:rsidRPr="00112326">
        <w:t xml:space="preserve">  The United States or its officer or agency or a state may file an amicus brief without the consent of the parties or leave of court.  Any other amicus curiae may file a brief only by leave of court</w:t>
      </w:r>
      <w:r w:rsidR="00375C72" w:rsidRPr="00112326">
        <w:t xml:space="preserve">.  </w:t>
      </w:r>
    </w:p>
    <w:p w:rsidR="000E2AB7" w:rsidRPr="00112326" w:rsidRDefault="000E2AB7" w:rsidP="00887E8F">
      <w:pPr>
        <w:autoSpaceDE w:val="0"/>
        <w:autoSpaceDN w:val="0"/>
        <w:adjustRightInd w:val="0"/>
        <w:spacing w:after="0" w:line="480" w:lineRule="auto"/>
        <w:ind w:left="504" w:firstLine="504"/>
        <w:jc w:val="both"/>
      </w:pPr>
      <w:r w:rsidRPr="00112326">
        <w:t>(3)</w:t>
      </w:r>
      <w:r w:rsidRPr="00112326">
        <w:tab/>
      </w:r>
      <w:r w:rsidRPr="00112326">
        <w:rPr>
          <w:i/>
        </w:rPr>
        <w:t>Motion for Leave to File</w:t>
      </w:r>
      <w:r w:rsidRPr="00F73887">
        <w:rPr>
          <w:i/>
        </w:rPr>
        <w:t>.</w:t>
      </w:r>
      <w:r w:rsidRPr="00112326">
        <w:t xml:space="preserve">  Rule 8017(a)(3) applies to a motion for leave.</w:t>
      </w:r>
    </w:p>
    <w:p w:rsidR="000E2AB7" w:rsidRPr="00112326" w:rsidRDefault="000E2AB7" w:rsidP="00887E8F">
      <w:pPr>
        <w:autoSpaceDE w:val="0"/>
        <w:autoSpaceDN w:val="0"/>
        <w:adjustRightInd w:val="0"/>
        <w:spacing w:after="0" w:line="480" w:lineRule="auto"/>
        <w:ind w:left="504" w:firstLine="504"/>
        <w:jc w:val="both"/>
      </w:pPr>
      <w:r w:rsidRPr="00112326">
        <w:t>(4)</w:t>
      </w:r>
      <w:r w:rsidRPr="00112326">
        <w:tab/>
      </w:r>
      <w:r w:rsidRPr="00112326">
        <w:rPr>
          <w:i/>
        </w:rPr>
        <w:t>Contents, Form, and Length</w:t>
      </w:r>
      <w:r w:rsidRPr="00F73887">
        <w:rPr>
          <w:i/>
        </w:rPr>
        <w:t>.</w:t>
      </w:r>
      <w:r w:rsidRPr="00112326">
        <w:t xml:space="preserve">  Rule</w:t>
      </w:r>
      <w:r w:rsidR="00682463" w:rsidRPr="00112326">
        <w:t> </w:t>
      </w:r>
      <w:r w:rsidRPr="00112326">
        <w:t>8017(a)(4) applies to the amicus brief.  The brief must include a certificate under Rule 8015(h) and not exceed 2,600 words.</w:t>
      </w:r>
    </w:p>
    <w:p w:rsidR="000E2AB7" w:rsidRPr="00112326" w:rsidRDefault="000E2AB7" w:rsidP="00887E8F">
      <w:pPr>
        <w:autoSpaceDE w:val="0"/>
        <w:autoSpaceDN w:val="0"/>
        <w:adjustRightInd w:val="0"/>
        <w:spacing w:after="0" w:line="480" w:lineRule="auto"/>
        <w:ind w:left="504" w:firstLine="504"/>
        <w:jc w:val="both"/>
      </w:pPr>
      <w:r w:rsidRPr="00112326">
        <w:t>(5)</w:t>
      </w:r>
      <w:r w:rsidRPr="00112326">
        <w:tab/>
      </w:r>
      <w:r w:rsidRPr="00112326">
        <w:rPr>
          <w:i/>
        </w:rPr>
        <w:t>Time for Filing</w:t>
      </w:r>
      <w:r w:rsidRPr="00F73887">
        <w:rPr>
          <w:i/>
        </w:rPr>
        <w:t>.</w:t>
      </w:r>
      <w:r w:rsidRPr="00112326">
        <w:t xml:space="preserve">  An amicus curiae supporting the motion for rehearing or supporting neither party must file its brief, accompanied by a motion for filing when necessary, no later than 7 days </w:t>
      </w:r>
      <w:r w:rsidRPr="00112326">
        <w:lastRenderedPageBreak/>
        <w:t>after the motion is filed.  An amicus curiae opposing the motion for rehearing must file its brief, accompanied by a motion for filing when necessary, no later than the date set by the court for the response.</w:t>
      </w:r>
    </w:p>
    <w:p w:rsidR="000E2AB7" w:rsidRPr="00BB24DA" w:rsidRDefault="000E2AB7" w:rsidP="00887E8F">
      <w:pPr>
        <w:autoSpaceDE w:val="0"/>
        <w:autoSpaceDN w:val="0"/>
        <w:adjustRightInd w:val="0"/>
        <w:spacing w:after="0" w:line="480" w:lineRule="auto"/>
        <w:ind w:left="504"/>
        <w:jc w:val="both"/>
        <w:sectPr w:rsidR="000E2AB7" w:rsidRPr="00BB24DA" w:rsidSect="009F006B">
          <w:pgSz w:w="12240" w:h="15840"/>
          <w:pgMar w:top="2880" w:right="2880" w:bottom="2880" w:left="3600" w:header="2880" w:footer="720" w:gutter="0"/>
          <w:cols w:space="720"/>
          <w:docGrid w:linePitch="360"/>
        </w:sectPr>
      </w:pPr>
    </w:p>
    <w:p w:rsidR="000E2AB7" w:rsidRPr="00BB24DA" w:rsidRDefault="000E2AB7" w:rsidP="00887E8F">
      <w:pPr>
        <w:autoSpaceDE w:val="0"/>
        <w:autoSpaceDN w:val="0"/>
        <w:adjustRightInd w:val="0"/>
        <w:spacing w:after="0" w:line="240" w:lineRule="auto"/>
        <w:jc w:val="both"/>
      </w:pPr>
    </w:p>
    <w:p w:rsidR="00D5682C" w:rsidRDefault="00D5682C" w:rsidP="00887E8F">
      <w:pPr>
        <w:spacing w:after="0" w:line="240" w:lineRule="auto"/>
        <w:jc w:val="both"/>
        <w:sectPr w:rsidR="00D5682C" w:rsidSect="00887E8F">
          <w:footnotePr>
            <w:numFmt w:val="chicago"/>
          </w:footnotePr>
          <w:type w:val="continuous"/>
          <w:pgSz w:w="12240" w:h="15840"/>
          <w:pgMar w:top="2880" w:right="2880" w:bottom="2880" w:left="3600" w:header="2880" w:footer="720" w:gutter="0"/>
          <w:cols w:space="720"/>
          <w:docGrid w:linePitch="360"/>
        </w:sectPr>
      </w:pPr>
    </w:p>
    <w:p w:rsidR="009F006B" w:rsidRDefault="009F006B" w:rsidP="00887E8F">
      <w:pPr>
        <w:tabs>
          <w:tab w:val="left" w:pos="504"/>
        </w:tabs>
        <w:spacing w:after="0" w:line="240" w:lineRule="auto"/>
        <w:ind w:left="1440" w:hanging="1440"/>
        <w:jc w:val="both"/>
        <w:rPr>
          <w:b/>
        </w:rPr>
        <w:sectPr w:rsidR="009F006B" w:rsidSect="00887E8F">
          <w:footnotePr>
            <w:numFmt w:val="chicago"/>
          </w:footnotePr>
          <w:type w:val="continuous"/>
          <w:pgSz w:w="12240" w:h="15840"/>
          <w:pgMar w:top="2880" w:right="2880" w:bottom="2880" w:left="3600" w:header="2880" w:footer="720" w:gutter="0"/>
          <w:cols w:space="720"/>
          <w:docGrid w:linePitch="360"/>
        </w:sectPr>
      </w:pPr>
    </w:p>
    <w:p w:rsidR="00DE7142" w:rsidRPr="00112326" w:rsidRDefault="00DE7142" w:rsidP="00887E8F">
      <w:pPr>
        <w:tabs>
          <w:tab w:val="left" w:pos="504"/>
        </w:tabs>
        <w:spacing w:after="0" w:line="240" w:lineRule="auto"/>
        <w:ind w:left="1440" w:hanging="1440"/>
        <w:jc w:val="both"/>
        <w:rPr>
          <w:b/>
        </w:rPr>
      </w:pPr>
      <w:r w:rsidRPr="00112326">
        <w:rPr>
          <w:b/>
        </w:rPr>
        <w:lastRenderedPageBreak/>
        <w:t>Rule 8018.1.</w:t>
      </w:r>
      <w:r w:rsidR="005543F1" w:rsidRPr="00112326">
        <w:rPr>
          <w:b/>
        </w:rPr>
        <w:tab/>
      </w:r>
      <w:r w:rsidRPr="00112326">
        <w:rPr>
          <w:b/>
        </w:rPr>
        <w:t>District-Court Review of a Judgment that the Bankruptcy Court Lacked the</w:t>
      </w:r>
      <w:r w:rsidR="00D5682C" w:rsidRPr="00112326">
        <w:rPr>
          <w:b/>
        </w:rPr>
        <w:t xml:space="preserve"> </w:t>
      </w:r>
      <w:r w:rsidRPr="00112326">
        <w:rPr>
          <w:b/>
        </w:rPr>
        <w:t>Constitutional</w:t>
      </w:r>
      <w:r w:rsidR="00D5682C" w:rsidRPr="00112326">
        <w:rPr>
          <w:b/>
        </w:rPr>
        <w:t xml:space="preserve"> </w:t>
      </w:r>
      <w:r w:rsidRPr="00112326">
        <w:rPr>
          <w:b/>
        </w:rPr>
        <w:t>Authority to Enter</w:t>
      </w:r>
    </w:p>
    <w:p w:rsidR="00DE7142" w:rsidRPr="00112326" w:rsidRDefault="00DE7142" w:rsidP="00887E8F">
      <w:pPr>
        <w:tabs>
          <w:tab w:val="left" w:pos="504"/>
        </w:tabs>
        <w:spacing w:after="0" w:line="240" w:lineRule="auto"/>
        <w:jc w:val="both"/>
      </w:pPr>
    </w:p>
    <w:p w:rsidR="00DE7142" w:rsidRPr="00BB24DA" w:rsidRDefault="00DE7142" w:rsidP="00887E8F">
      <w:pPr>
        <w:spacing w:after="0" w:line="480" w:lineRule="auto"/>
        <w:jc w:val="both"/>
        <w:rPr>
          <w:u w:val="single"/>
        </w:rPr>
      </w:pPr>
      <w:r w:rsidRPr="00112326">
        <w:tab/>
        <w:t>If, on appeal, a district court determines that the bankruptcy court did not have the power under Article III of the Constitution to enter the judgment, order, or decree appealed from, the district court may treat it as proposed findings of fact and conclusions of law.</w:t>
      </w:r>
    </w:p>
    <w:p w:rsidR="00122D34" w:rsidRPr="00BB24DA" w:rsidRDefault="00122D34" w:rsidP="00887E8F">
      <w:pPr>
        <w:spacing w:after="0" w:line="480" w:lineRule="auto"/>
        <w:jc w:val="center"/>
        <w:rPr>
          <w:b/>
        </w:rPr>
        <w:sectPr w:rsidR="00122D34" w:rsidRPr="00BB24DA" w:rsidSect="009F006B">
          <w:footnotePr>
            <w:numFmt w:val="chicago"/>
          </w:footnotePr>
          <w:pgSz w:w="12240" w:h="15840"/>
          <w:pgMar w:top="2880" w:right="2880" w:bottom="2880" w:left="3600" w:header="2880" w:footer="720" w:gutter="0"/>
          <w:cols w:space="720"/>
          <w:docGrid w:linePitch="360"/>
        </w:sectPr>
      </w:pPr>
    </w:p>
    <w:p w:rsidR="00DE7142" w:rsidRPr="00BB24DA" w:rsidRDefault="00DE7142" w:rsidP="00887E8F">
      <w:pPr>
        <w:tabs>
          <w:tab w:val="left" w:pos="504"/>
        </w:tabs>
        <w:spacing w:after="0" w:line="240" w:lineRule="auto"/>
        <w:jc w:val="both"/>
      </w:pPr>
    </w:p>
    <w:p w:rsidR="00B02832" w:rsidRPr="00BB24DA" w:rsidRDefault="00FF4650" w:rsidP="00887E8F">
      <w:pPr>
        <w:sectPr w:rsidR="00B02832" w:rsidRPr="00BB24DA" w:rsidSect="00887E8F">
          <w:footnotePr>
            <w:numFmt w:val="chicago"/>
          </w:footnotePr>
          <w:type w:val="continuous"/>
          <w:pgSz w:w="12240" w:h="15840"/>
          <w:pgMar w:top="2880" w:right="2880" w:bottom="2880" w:left="3600" w:header="2880" w:footer="720" w:gutter="0"/>
          <w:cols w:space="720"/>
          <w:docGrid w:linePitch="360"/>
        </w:sectPr>
      </w:pPr>
      <w:r w:rsidRPr="00BB24DA">
        <w:br w:type="page"/>
      </w:r>
    </w:p>
    <w:p w:rsidR="00FF4650" w:rsidRPr="00BB24DA" w:rsidRDefault="00694E38" w:rsidP="00887E8F">
      <w:r>
        <w:rPr>
          <w:b/>
        </w:rPr>
        <w:lastRenderedPageBreak/>
        <w:t xml:space="preserve">Rule 8021.   </w:t>
      </w:r>
      <w:r w:rsidR="00FF4650" w:rsidRPr="00BB24DA">
        <w:rPr>
          <w:b/>
        </w:rPr>
        <w:t>Costs</w:t>
      </w:r>
    </w:p>
    <w:p w:rsidR="00FF4650" w:rsidRPr="00BB24DA" w:rsidRDefault="00FF4650" w:rsidP="00887E8F">
      <w:pPr>
        <w:jc w:val="center"/>
      </w:pPr>
      <w:r w:rsidRPr="00BB24DA">
        <w:t>* * * * *</w:t>
      </w:r>
    </w:p>
    <w:p w:rsidR="00FF4650" w:rsidRPr="00BB24DA" w:rsidRDefault="00FF4650" w:rsidP="00887E8F">
      <w:pPr>
        <w:spacing w:after="0" w:line="480" w:lineRule="auto"/>
        <w:jc w:val="both"/>
      </w:pPr>
      <w:r w:rsidRPr="00BB24DA">
        <w:tab/>
        <w:t>(c)</w:t>
      </w:r>
      <w:r w:rsidR="00D5682C">
        <w:tab/>
      </w:r>
      <w:r w:rsidRPr="00BB24DA">
        <w:t>COSTS ON APPEAL TAXABLE IN THE BANKRUPTCY COURT.  The following costs on appeal are taxable in the bankruptcy court for the benefit of the party entitled to costs under this rule:</w:t>
      </w:r>
    </w:p>
    <w:p w:rsidR="00FF4650" w:rsidRPr="00BB24DA" w:rsidRDefault="00FF4650" w:rsidP="00887E8F">
      <w:pPr>
        <w:spacing w:after="0" w:line="480" w:lineRule="auto"/>
        <w:ind w:left="504" w:firstLine="504"/>
        <w:jc w:val="both"/>
      </w:pPr>
      <w:r w:rsidRPr="00BB24DA">
        <w:t>(1)</w:t>
      </w:r>
      <w:r w:rsidR="00D5682C">
        <w:tab/>
      </w:r>
      <w:r w:rsidRPr="00BB24DA">
        <w:t>the production of any required copies of a brief, appendix, exhibit, or the record;</w:t>
      </w:r>
    </w:p>
    <w:p w:rsidR="00FF4650" w:rsidRPr="00BB24DA" w:rsidRDefault="00FF4650" w:rsidP="00887E8F">
      <w:pPr>
        <w:spacing w:after="0" w:line="480" w:lineRule="auto"/>
        <w:ind w:left="504" w:firstLine="504"/>
        <w:jc w:val="both"/>
      </w:pPr>
      <w:r w:rsidRPr="00BB24DA">
        <w:t>(2)</w:t>
      </w:r>
      <w:r w:rsidR="00682463">
        <w:tab/>
      </w:r>
      <w:r w:rsidRPr="00BB24DA">
        <w:t>the preparation and transmission of the record;</w:t>
      </w:r>
    </w:p>
    <w:p w:rsidR="00FF4650" w:rsidRPr="00BB24DA" w:rsidRDefault="00FF4650" w:rsidP="00887E8F">
      <w:pPr>
        <w:spacing w:after="0" w:line="480" w:lineRule="auto"/>
        <w:ind w:left="504" w:firstLine="504"/>
        <w:jc w:val="both"/>
      </w:pPr>
      <w:r w:rsidRPr="00BB24DA">
        <w:t>(3)</w:t>
      </w:r>
      <w:r w:rsidR="00D5682C">
        <w:tab/>
      </w:r>
      <w:r w:rsidRPr="00BB24DA">
        <w:t>the reporter’s transcript, if needed to determine the appeal;</w:t>
      </w:r>
    </w:p>
    <w:p w:rsidR="00FF4650" w:rsidRPr="00BB24DA" w:rsidRDefault="00FF4650" w:rsidP="00887E8F">
      <w:pPr>
        <w:spacing w:after="0" w:line="480" w:lineRule="auto"/>
        <w:ind w:left="504" w:firstLine="504"/>
        <w:jc w:val="both"/>
      </w:pPr>
      <w:r w:rsidRPr="00BB24DA">
        <w:t>(4)</w:t>
      </w:r>
      <w:r w:rsidR="00D5682C">
        <w:tab/>
      </w:r>
      <w:r w:rsidRPr="00BB24DA">
        <w:t xml:space="preserve">premiums paid for a bond or other </w:t>
      </w:r>
      <w:r w:rsidRPr="00112326">
        <w:t>security</w:t>
      </w:r>
      <w:r w:rsidRPr="00BB24DA">
        <w:t xml:space="preserve"> to preserve rights pending appeal;</w:t>
      </w:r>
      <w:r w:rsidR="00F95956">
        <w:t xml:space="preserve"> and</w:t>
      </w:r>
    </w:p>
    <w:p w:rsidR="00FF4650" w:rsidRPr="00BB24DA" w:rsidRDefault="00FF4650" w:rsidP="00887E8F">
      <w:pPr>
        <w:spacing w:after="0" w:line="480" w:lineRule="auto"/>
        <w:ind w:left="504" w:firstLine="504"/>
        <w:jc w:val="both"/>
      </w:pPr>
      <w:r w:rsidRPr="00BB24DA">
        <w:t>(5)</w:t>
      </w:r>
      <w:r w:rsidR="00D5682C">
        <w:tab/>
      </w:r>
      <w:r w:rsidRPr="00BB24DA">
        <w:t>the fee for filing the notice of appeal.</w:t>
      </w:r>
    </w:p>
    <w:p w:rsidR="00FF4650" w:rsidRPr="00BB24DA" w:rsidRDefault="00FF4650" w:rsidP="00887E8F">
      <w:pPr>
        <w:spacing w:after="0" w:line="480" w:lineRule="auto"/>
        <w:jc w:val="center"/>
      </w:pPr>
      <w:r w:rsidRPr="00BB24DA">
        <w:t xml:space="preserve">* * * * * </w:t>
      </w:r>
    </w:p>
    <w:p w:rsidR="00FF4650" w:rsidRPr="00BB24DA" w:rsidRDefault="00FF4650" w:rsidP="00887E8F">
      <w:pPr>
        <w:spacing w:after="0" w:line="480" w:lineRule="auto"/>
        <w:jc w:val="center"/>
        <w:rPr>
          <w:b/>
        </w:rPr>
        <w:sectPr w:rsidR="00FF4650" w:rsidRPr="00BB24DA" w:rsidSect="00887E8F">
          <w:type w:val="continuous"/>
          <w:pgSz w:w="12240" w:h="15840"/>
          <w:pgMar w:top="2880" w:right="2880" w:bottom="2880" w:left="3600" w:header="2880" w:footer="720" w:gutter="0"/>
          <w:cols w:space="720"/>
          <w:titlePg/>
          <w:docGrid w:linePitch="360"/>
        </w:sectPr>
      </w:pPr>
    </w:p>
    <w:p w:rsidR="009F006B" w:rsidRDefault="009F006B" w:rsidP="00887E8F">
      <w:pPr>
        <w:autoSpaceDE w:val="0"/>
        <w:autoSpaceDN w:val="0"/>
        <w:adjustRightInd w:val="0"/>
        <w:spacing w:after="0" w:line="480" w:lineRule="auto"/>
        <w:jc w:val="both"/>
        <w:rPr>
          <w:b/>
        </w:rPr>
        <w:sectPr w:rsidR="009F006B" w:rsidSect="00887E8F">
          <w:footnotePr>
            <w:numFmt w:val="chicago"/>
          </w:footnotePr>
          <w:type w:val="continuous"/>
          <w:pgSz w:w="12240" w:h="15840"/>
          <w:pgMar w:top="2880" w:right="2880" w:bottom="2880" w:left="3600" w:header="2880" w:footer="720" w:gutter="0"/>
          <w:cols w:space="720"/>
          <w:docGrid w:linePitch="360"/>
        </w:sectPr>
      </w:pPr>
    </w:p>
    <w:p w:rsidR="000E2AB7" w:rsidRPr="00BB24DA" w:rsidRDefault="000E2AB7" w:rsidP="00887E8F">
      <w:pPr>
        <w:autoSpaceDE w:val="0"/>
        <w:autoSpaceDN w:val="0"/>
        <w:adjustRightInd w:val="0"/>
        <w:spacing w:after="0" w:line="480" w:lineRule="auto"/>
        <w:jc w:val="both"/>
        <w:rPr>
          <w:b/>
        </w:rPr>
      </w:pPr>
      <w:r w:rsidRPr="00BB24DA">
        <w:rPr>
          <w:b/>
        </w:rPr>
        <w:lastRenderedPageBreak/>
        <w:t>Rule 8022.</w:t>
      </w:r>
      <w:r w:rsidR="005543F1" w:rsidRPr="00BB24DA">
        <w:rPr>
          <w:b/>
        </w:rPr>
        <w:t xml:space="preserve">   </w:t>
      </w:r>
      <w:r w:rsidRPr="00BB24DA">
        <w:rPr>
          <w:b/>
        </w:rPr>
        <w:t>Motion for Rehearing</w:t>
      </w:r>
    </w:p>
    <w:p w:rsidR="000E2AB7" w:rsidRPr="00BB24DA" w:rsidRDefault="000E2AB7" w:rsidP="00887E8F">
      <w:pPr>
        <w:autoSpaceDE w:val="0"/>
        <w:autoSpaceDN w:val="0"/>
        <w:adjustRightInd w:val="0"/>
        <w:spacing w:after="0" w:line="480" w:lineRule="auto"/>
        <w:jc w:val="center"/>
      </w:pPr>
      <w:r w:rsidRPr="00BB24DA">
        <w:t>* * * * *</w:t>
      </w:r>
    </w:p>
    <w:p w:rsidR="000E2AB7" w:rsidRPr="00112326" w:rsidRDefault="000E2AB7" w:rsidP="00887E8F">
      <w:pPr>
        <w:autoSpaceDE w:val="0"/>
        <w:autoSpaceDN w:val="0"/>
        <w:adjustRightInd w:val="0"/>
        <w:spacing w:after="0" w:line="480" w:lineRule="auto"/>
        <w:jc w:val="both"/>
      </w:pPr>
      <w:r w:rsidRPr="00BB24DA">
        <w:tab/>
        <w:t>(b)</w:t>
      </w:r>
      <w:r w:rsidRPr="00BB24DA">
        <w:tab/>
        <w:t xml:space="preserve">FORM OF </w:t>
      </w:r>
      <w:r w:rsidR="006F5834">
        <w:t xml:space="preserve">THE </w:t>
      </w:r>
      <w:r w:rsidRPr="00BB24DA">
        <w:t>MOTION; LENGTH.  The motion must comply in form with Rule 8013(f)(1) and (2).  Copies must be served and filed as provided by Rule 8011.</w:t>
      </w:r>
      <w:r w:rsidR="005543F1" w:rsidRPr="00BB24DA">
        <w:t xml:space="preserve">  </w:t>
      </w:r>
      <w:r w:rsidRPr="00112326">
        <w:t>Except by the district court’s or BAP’s permission:</w:t>
      </w:r>
    </w:p>
    <w:p w:rsidR="000E2AB7" w:rsidRPr="00112326" w:rsidRDefault="000E2AB7" w:rsidP="00887E8F">
      <w:pPr>
        <w:autoSpaceDE w:val="0"/>
        <w:autoSpaceDN w:val="0"/>
        <w:adjustRightInd w:val="0"/>
        <w:spacing w:after="0" w:line="480" w:lineRule="auto"/>
        <w:ind w:left="504" w:firstLine="504"/>
        <w:jc w:val="both"/>
      </w:pPr>
      <w:r w:rsidRPr="00112326">
        <w:t>(1)</w:t>
      </w:r>
      <w:r w:rsidR="00FB4136" w:rsidRPr="00112326">
        <w:tab/>
      </w:r>
      <w:r w:rsidRPr="00112326">
        <w:t>a motion for rehearing produced using a computer must include a certificate under Rule</w:t>
      </w:r>
      <w:r w:rsidR="001D2A57" w:rsidRPr="00112326">
        <w:t> </w:t>
      </w:r>
      <w:r w:rsidRPr="00112326">
        <w:t>8015(h) and not exceed 3,900 words; and</w:t>
      </w:r>
    </w:p>
    <w:p w:rsidR="000E2AB7" w:rsidRPr="00BB24DA" w:rsidRDefault="000E2AB7" w:rsidP="00887E8F">
      <w:pPr>
        <w:autoSpaceDE w:val="0"/>
        <w:autoSpaceDN w:val="0"/>
        <w:adjustRightInd w:val="0"/>
        <w:spacing w:after="0" w:line="480" w:lineRule="auto"/>
        <w:ind w:left="504" w:firstLine="504"/>
        <w:jc w:val="both"/>
      </w:pPr>
      <w:r w:rsidRPr="00112326">
        <w:t>(2)</w:t>
      </w:r>
      <w:r w:rsidR="00FB4136" w:rsidRPr="00112326">
        <w:tab/>
      </w:r>
      <w:r w:rsidRPr="00112326">
        <w:t>a handwritten or typewritten motion must not exceed 15 pages.</w:t>
      </w:r>
    </w:p>
    <w:p w:rsidR="00496E5D" w:rsidRPr="00BB24DA" w:rsidRDefault="00496E5D" w:rsidP="00887E8F">
      <w:pPr>
        <w:autoSpaceDE w:val="0"/>
        <w:autoSpaceDN w:val="0"/>
        <w:adjustRightInd w:val="0"/>
        <w:spacing w:after="0" w:line="240" w:lineRule="auto"/>
        <w:jc w:val="center"/>
        <w:rPr>
          <w:b/>
        </w:rPr>
        <w:sectPr w:rsidR="00496E5D" w:rsidRPr="00BB24DA" w:rsidSect="009F006B">
          <w:footnotePr>
            <w:numFmt w:val="chicago"/>
          </w:footnotePr>
          <w:pgSz w:w="12240" w:h="15840"/>
          <w:pgMar w:top="2880" w:right="2880" w:bottom="2880" w:left="3600" w:header="2880" w:footer="720" w:gutter="0"/>
          <w:cols w:space="720"/>
          <w:docGrid w:linePitch="360"/>
        </w:sectPr>
      </w:pPr>
    </w:p>
    <w:p w:rsidR="009F006B" w:rsidRDefault="009F006B" w:rsidP="00887E8F">
      <w:pPr>
        <w:spacing w:after="240" w:line="240" w:lineRule="auto"/>
        <w:ind w:left="1260" w:hanging="1260"/>
        <w:jc w:val="both"/>
        <w:rPr>
          <w:b/>
        </w:rPr>
        <w:sectPr w:rsidR="009F006B" w:rsidSect="00887E8F">
          <w:type w:val="continuous"/>
          <w:pgSz w:w="12240" w:h="15840"/>
          <w:pgMar w:top="2880" w:right="2880" w:bottom="2880" w:left="3600" w:header="2736" w:footer="720" w:gutter="0"/>
          <w:cols w:space="720"/>
          <w:titlePg/>
          <w:docGrid w:linePitch="360"/>
        </w:sectPr>
      </w:pPr>
    </w:p>
    <w:p w:rsidR="003B29AC" w:rsidRPr="00BB24DA" w:rsidRDefault="003B29AC" w:rsidP="00887E8F">
      <w:pPr>
        <w:spacing w:after="240" w:line="240" w:lineRule="auto"/>
        <w:ind w:left="1260" w:hanging="1260"/>
        <w:jc w:val="both"/>
      </w:pPr>
      <w:r w:rsidRPr="00BB24DA">
        <w:rPr>
          <w:b/>
        </w:rPr>
        <w:lastRenderedPageBreak/>
        <w:t>Rule 9025.</w:t>
      </w:r>
      <w:r w:rsidRPr="00BB24DA">
        <w:rPr>
          <w:b/>
        </w:rPr>
        <w:tab/>
        <w:t xml:space="preserve">Security: Proceedings </w:t>
      </w:r>
      <w:r w:rsidRPr="006F5834">
        <w:rPr>
          <w:b/>
        </w:rPr>
        <w:t xml:space="preserve">Against </w:t>
      </w:r>
      <w:r w:rsidRPr="00112326">
        <w:rPr>
          <w:b/>
        </w:rPr>
        <w:t>Security Providers</w:t>
      </w:r>
    </w:p>
    <w:p w:rsidR="003B29AC" w:rsidRPr="00BB24DA" w:rsidRDefault="003B29AC" w:rsidP="00887E8F">
      <w:pPr>
        <w:spacing w:after="0" w:line="480" w:lineRule="auto"/>
        <w:jc w:val="both"/>
      </w:pPr>
      <w:r w:rsidRPr="00BB24DA">
        <w:tab/>
        <w:t xml:space="preserve">Whenever the Code or these rules require or permit </w:t>
      </w:r>
      <w:r w:rsidRPr="00112326">
        <w:t>a party to give security</w:t>
      </w:r>
      <w:r w:rsidRPr="00736544">
        <w:t>,</w:t>
      </w:r>
      <w:r w:rsidRPr="00BB24DA">
        <w:t xml:space="preserve"> and security is given </w:t>
      </w:r>
      <w:r w:rsidRPr="00736544">
        <w:t>with</w:t>
      </w:r>
      <w:r w:rsidRPr="00BB24DA">
        <w:t xml:space="preserve"> one or more</w:t>
      </w:r>
      <w:r w:rsidR="00736544">
        <w:t xml:space="preserve"> </w:t>
      </w:r>
      <w:r w:rsidRPr="00112326">
        <w:t>security providers</w:t>
      </w:r>
      <w:r w:rsidRPr="00736544">
        <w:t>,</w:t>
      </w:r>
      <w:r w:rsidRPr="00BB24DA">
        <w:t xml:space="preserve"> each </w:t>
      </w:r>
      <w:r w:rsidR="00736544" w:rsidRPr="00112326">
        <w:t>provider</w:t>
      </w:r>
      <w:r w:rsidRPr="00BB24DA">
        <w:t xml:space="preserve"> submits to the jurisdiction of the court, and liability may be determined in an adversary proceeding governed by the rules in Part VII.</w:t>
      </w:r>
    </w:p>
    <w:p w:rsidR="003B29AC" w:rsidRPr="00BB24DA" w:rsidRDefault="003B29AC" w:rsidP="00887E8F">
      <w:pPr>
        <w:spacing w:after="0" w:line="240" w:lineRule="auto"/>
        <w:ind w:left="720" w:right="720"/>
        <w:jc w:val="center"/>
        <w:rPr>
          <w:b/>
        </w:rPr>
        <w:sectPr w:rsidR="003B29AC" w:rsidRPr="00BB24DA" w:rsidSect="009F006B">
          <w:pgSz w:w="12240" w:h="15840"/>
          <w:pgMar w:top="2880" w:right="2880" w:bottom="2880" w:left="3600" w:header="2736" w:footer="720" w:gutter="0"/>
          <w:cols w:space="720"/>
          <w:titlePg/>
          <w:docGrid w:linePitch="360"/>
        </w:sectPr>
      </w:pPr>
    </w:p>
    <w:p w:rsidR="009C26EB" w:rsidRPr="00BB24DA" w:rsidRDefault="009C26EB" w:rsidP="00887E8F"/>
    <w:p w:rsidR="00A520A9" w:rsidRPr="00BB24DA" w:rsidRDefault="00A520A9" w:rsidP="00887E8F">
      <w:pPr>
        <w:spacing w:after="0" w:line="276" w:lineRule="auto"/>
        <w:jc w:val="center"/>
        <w:rPr>
          <w:b/>
        </w:rPr>
        <w:sectPr w:rsidR="00A520A9" w:rsidRPr="00BB24DA" w:rsidSect="00887E8F">
          <w:type w:val="continuous"/>
          <w:pgSz w:w="12240" w:h="15840"/>
          <w:pgMar w:top="2880" w:right="2880" w:bottom="2880" w:left="3600" w:header="720" w:footer="720" w:gutter="0"/>
          <w:cols w:space="720"/>
          <w:docGrid w:linePitch="360"/>
        </w:sectPr>
      </w:pPr>
    </w:p>
    <w:p w:rsidR="009F006B" w:rsidRDefault="009F006B" w:rsidP="00887E8F">
      <w:pPr>
        <w:spacing w:after="0" w:line="276" w:lineRule="auto"/>
        <w:jc w:val="center"/>
        <w:rPr>
          <w:b/>
        </w:rPr>
        <w:sectPr w:rsidR="009F006B" w:rsidSect="00887E8F">
          <w:type w:val="continuous"/>
          <w:pgSz w:w="12240" w:h="15840"/>
          <w:pgMar w:top="1440" w:right="1440" w:bottom="1440" w:left="1440" w:header="2880" w:footer="720" w:gutter="0"/>
          <w:cols w:space="720"/>
          <w:docGrid w:linePitch="360"/>
        </w:sectPr>
      </w:pPr>
    </w:p>
    <w:p w:rsidR="009C26EB" w:rsidRPr="00BB24DA" w:rsidRDefault="009C26EB" w:rsidP="00887E8F">
      <w:pPr>
        <w:spacing w:after="0" w:line="276" w:lineRule="auto"/>
        <w:jc w:val="center"/>
        <w:rPr>
          <w:b/>
        </w:rPr>
      </w:pPr>
      <w:r w:rsidRPr="00BB24DA">
        <w:rPr>
          <w:b/>
        </w:rPr>
        <w:lastRenderedPageBreak/>
        <w:t>Appendix:</w:t>
      </w:r>
    </w:p>
    <w:p w:rsidR="005D16DB" w:rsidRDefault="009C26EB" w:rsidP="00887E8F">
      <w:pPr>
        <w:spacing w:after="0" w:line="276" w:lineRule="auto"/>
        <w:jc w:val="center"/>
        <w:rPr>
          <w:b/>
        </w:rPr>
      </w:pPr>
      <w:r w:rsidRPr="00BB24DA">
        <w:rPr>
          <w:b/>
        </w:rPr>
        <w:t>Length Limits Stated in Part VIII of</w:t>
      </w:r>
      <w:r w:rsidR="005D16DB">
        <w:rPr>
          <w:b/>
        </w:rPr>
        <w:t xml:space="preserve"> </w:t>
      </w:r>
      <w:r w:rsidRPr="00BB24DA">
        <w:rPr>
          <w:b/>
        </w:rPr>
        <w:t>the</w:t>
      </w:r>
    </w:p>
    <w:p w:rsidR="009C26EB" w:rsidRPr="00BB24DA" w:rsidRDefault="009C26EB" w:rsidP="00887E8F">
      <w:pPr>
        <w:spacing w:after="0" w:line="276" w:lineRule="auto"/>
        <w:jc w:val="center"/>
        <w:rPr>
          <w:b/>
        </w:rPr>
      </w:pPr>
      <w:r w:rsidRPr="00BB24DA">
        <w:rPr>
          <w:b/>
        </w:rPr>
        <w:t>Federal Rules of Bankruptcy Procedure</w:t>
      </w:r>
    </w:p>
    <w:p w:rsidR="009C26EB" w:rsidRPr="00BB24DA" w:rsidRDefault="009C26EB" w:rsidP="00887E8F">
      <w:pPr>
        <w:jc w:val="center"/>
        <w:rPr>
          <w:b/>
        </w:rPr>
      </w:pPr>
    </w:p>
    <w:p w:rsidR="009C26EB" w:rsidRPr="00BB24DA" w:rsidRDefault="009C26EB" w:rsidP="00887E8F">
      <w:pPr>
        <w:spacing w:after="240"/>
        <w:jc w:val="both"/>
      </w:pPr>
      <w:r w:rsidRPr="00BB24DA">
        <w:t>This chart shows the length limits stated in Part VIII of the Federal Rules of Bankruptcy Procedure.  Please bear in mind the following:</w:t>
      </w:r>
    </w:p>
    <w:p w:rsidR="009C26EB" w:rsidRPr="00BB24DA" w:rsidRDefault="009C26EB" w:rsidP="00887E8F">
      <w:pPr>
        <w:pStyle w:val="ListParagraph"/>
        <w:numPr>
          <w:ilvl w:val="0"/>
          <w:numId w:val="13"/>
        </w:numPr>
        <w:spacing w:after="240" w:line="240" w:lineRule="auto"/>
        <w:contextualSpacing w:val="0"/>
      </w:pPr>
      <w:r w:rsidRPr="00BB24DA">
        <w:t>In computing these limits, you can exclude the items listed in Rule 8015(g).</w:t>
      </w:r>
    </w:p>
    <w:p w:rsidR="009C26EB" w:rsidRDefault="009C26EB" w:rsidP="00887E8F">
      <w:pPr>
        <w:pStyle w:val="ListParagraph"/>
        <w:numPr>
          <w:ilvl w:val="0"/>
          <w:numId w:val="13"/>
        </w:numPr>
        <w:spacing w:after="240" w:line="240" w:lineRule="auto"/>
        <w:contextualSpacing w:val="0"/>
      </w:pPr>
      <w:r w:rsidRPr="00BB24DA">
        <w:t>If you are using a word limit or line limit (other than the word limit in Rule 8014(f)), you must include the certificate required by Rule 8015(h).</w:t>
      </w:r>
    </w:p>
    <w:p w:rsidR="009C26EB" w:rsidRPr="00BB24DA" w:rsidRDefault="009C26EB" w:rsidP="00887E8F">
      <w:pPr>
        <w:pStyle w:val="ListParagraph"/>
        <w:numPr>
          <w:ilvl w:val="0"/>
          <w:numId w:val="13"/>
        </w:numPr>
        <w:spacing w:after="240" w:line="240" w:lineRule="auto"/>
        <w:contextualSpacing w:val="0"/>
      </w:pPr>
      <w:r w:rsidRPr="00BB24DA">
        <w:t>If you are using a line limit, your document must be in monospaced typeface.  A typeface is mono</w:t>
      </w:r>
      <w:r w:rsidR="00D709CA">
        <w:t>sp</w:t>
      </w:r>
      <w:r w:rsidRPr="00BB24DA">
        <w:t>aced when each character occupies the same amount of horizontal space.</w:t>
      </w:r>
    </w:p>
    <w:p w:rsidR="009C26EB" w:rsidRPr="00BB24DA" w:rsidRDefault="009C26EB" w:rsidP="00887E8F">
      <w:pPr>
        <w:pStyle w:val="ListParagraph"/>
        <w:numPr>
          <w:ilvl w:val="0"/>
          <w:numId w:val="13"/>
        </w:numPr>
        <w:spacing w:after="240" w:line="240" w:lineRule="auto"/>
        <w:contextualSpacing w:val="0"/>
      </w:pPr>
      <w:r w:rsidRPr="00BB24DA">
        <w:t>For the limits in Rules 8013 and 8022:</w:t>
      </w:r>
    </w:p>
    <w:p w:rsidR="009C26EB" w:rsidRPr="00BB24DA" w:rsidRDefault="009C26EB" w:rsidP="00887E8F">
      <w:pPr>
        <w:spacing w:after="120" w:line="240" w:lineRule="auto"/>
      </w:pPr>
      <w:r w:rsidRPr="00BB24DA">
        <w:tab/>
      </w:r>
      <w:r w:rsidR="005D16DB">
        <w:tab/>
      </w:r>
      <w:r w:rsidRPr="00BB24DA">
        <w:t>--</w:t>
      </w:r>
      <w:r w:rsidR="001D2A57">
        <w:tab/>
      </w:r>
      <w:r w:rsidRPr="00BB24DA">
        <w:t>You must use the word limit if you produce your document on a computer; and</w:t>
      </w:r>
    </w:p>
    <w:p w:rsidR="009C26EB" w:rsidRPr="00BB24DA" w:rsidRDefault="001D2A57" w:rsidP="00887E8F">
      <w:pPr>
        <w:spacing w:after="360" w:line="240" w:lineRule="auto"/>
        <w:ind w:left="504" w:firstLine="504"/>
      </w:pPr>
      <w:r>
        <w:t>--</w:t>
      </w:r>
      <w:r>
        <w:tab/>
      </w:r>
      <w:r w:rsidR="009C26EB" w:rsidRPr="00BB24DA">
        <w:t xml:space="preserve">You must use the page limit if you handwrite your document or type it on a </w:t>
      </w:r>
      <w:r w:rsidR="009C26EB" w:rsidRPr="00BB24DA">
        <w:tab/>
      </w:r>
      <w:r w:rsidR="009C26EB" w:rsidRPr="00BB24DA">
        <w:tab/>
      </w:r>
      <w:r w:rsidR="009C26EB" w:rsidRPr="00BB24DA">
        <w:tab/>
        <w:t>typewriter.</w:t>
      </w:r>
    </w:p>
    <w:tbl>
      <w:tblPr>
        <w:tblW w:w="0" w:type="auto"/>
        <w:tblLook w:val="04A0" w:firstRow="1" w:lastRow="0" w:firstColumn="1" w:lastColumn="0" w:noHBand="0" w:noVBand="1"/>
      </w:tblPr>
      <w:tblGrid>
        <w:gridCol w:w="1764"/>
        <w:gridCol w:w="1256"/>
        <w:gridCol w:w="1847"/>
        <w:gridCol w:w="1487"/>
        <w:gridCol w:w="1611"/>
        <w:gridCol w:w="1611"/>
      </w:tblGrid>
      <w:tr w:rsidR="009C26EB" w:rsidRPr="00BB24DA" w:rsidTr="005D16DB">
        <w:trPr>
          <w:tblHeader/>
        </w:trPr>
        <w:tc>
          <w:tcPr>
            <w:tcW w:w="0" w:type="auto"/>
          </w:tcPr>
          <w:p w:rsidR="009C26EB" w:rsidRPr="00BB24DA" w:rsidRDefault="009C26EB" w:rsidP="00887E8F"/>
        </w:tc>
        <w:tc>
          <w:tcPr>
            <w:tcW w:w="0" w:type="auto"/>
          </w:tcPr>
          <w:p w:rsidR="009C26EB" w:rsidRPr="00BB24DA" w:rsidRDefault="009C26EB" w:rsidP="00887E8F">
            <w:pPr>
              <w:rPr>
                <w:b/>
              </w:rPr>
            </w:pPr>
            <w:r w:rsidRPr="00BB24DA">
              <w:rPr>
                <w:b/>
              </w:rPr>
              <w:t>Rule</w:t>
            </w:r>
          </w:p>
        </w:tc>
        <w:tc>
          <w:tcPr>
            <w:tcW w:w="0" w:type="auto"/>
          </w:tcPr>
          <w:p w:rsidR="009C26EB" w:rsidRPr="00BB24DA" w:rsidRDefault="009C26EB" w:rsidP="00887E8F">
            <w:pPr>
              <w:rPr>
                <w:b/>
              </w:rPr>
            </w:pPr>
            <w:r w:rsidRPr="00BB24DA">
              <w:rPr>
                <w:b/>
              </w:rPr>
              <w:t>Document Type</w:t>
            </w:r>
          </w:p>
        </w:tc>
        <w:tc>
          <w:tcPr>
            <w:tcW w:w="0" w:type="auto"/>
          </w:tcPr>
          <w:p w:rsidR="009C26EB" w:rsidRPr="00BB24DA" w:rsidRDefault="009C26EB" w:rsidP="00887E8F">
            <w:pPr>
              <w:rPr>
                <w:b/>
              </w:rPr>
            </w:pPr>
            <w:r w:rsidRPr="00BB24DA">
              <w:rPr>
                <w:b/>
              </w:rPr>
              <w:t>Word Limit</w:t>
            </w:r>
          </w:p>
        </w:tc>
        <w:tc>
          <w:tcPr>
            <w:tcW w:w="0" w:type="auto"/>
          </w:tcPr>
          <w:p w:rsidR="009C26EB" w:rsidRPr="00BB24DA" w:rsidRDefault="009C26EB" w:rsidP="00887E8F">
            <w:pPr>
              <w:rPr>
                <w:b/>
              </w:rPr>
            </w:pPr>
            <w:r w:rsidRPr="00BB24DA">
              <w:rPr>
                <w:b/>
              </w:rPr>
              <w:t>Page Limit</w:t>
            </w:r>
          </w:p>
        </w:tc>
        <w:tc>
          <w:tcPr>
            <w:tcW w:w="0" w:type="auto"/>
          </w:tcPr>
          <w:p w:rsidR="009C26EB" w:rsidRPr="00BB24DA" w:rsidRDefault="009C26EB" w:rsidP="00887E8F">
            <w:pPr>
              <w:rPr>
                <w:b/>
              </w:rPr>
            </w:pPr>
            <w:r w:rsidRPr="00BB24DA">
              <w:rPr>
                <w:b/>
              </w:rPr>
              <w:t>Line Limit</w:t>
            </w:r>
          </w:p>
        </w:tc>
      </w:tr>
      <w:tr w:rsidR="009C26EB" w:rsidRPr="00BB24DA" w:rsidTr="0093069C">
        <w:tc>
          <w:tcPr>
            <w:tcW w:w="0" w:type="auto"/>
          </w:tcPr>
          <w:p w:rsidR="009C26EB" w:rsidRPr="00BB24DA" w:rsidRDefault="009C26EB" w:rsidP="00887E8F">
            <w:pPr>
              <w:rPr>
                <w:b/>
              </w:rPr>
            </w:pPr>
            <w:r w:rsidRPr="00BB24DA">
              <w:rPr>
                <w:b/>
              </w:rPr>
              <w:t>Motions</w:t>
            </w:r>
          </w:p>
        </w:tc>
        <w:tc>
          <w:tcPr>
            <w:tcW w:w="0" w:type="auto"/>
          </w:tcPr>
          <w:p w:rsidR="009C26EB" w:rsidRPr="00BB24DA" w:rsidRDefault="009C26EB" w:rsidP="00887E8F">
            <w:pPr>
              <w:rPr>
                <w:b/>
              </w:rPr>
            </w:pPr>
            <w:r w:rsidRPr="00BB24DA">
              <w:t>8013(f)(3)</w:t>
            </w:r>
          </w:p>
        </w:tc>
        <w:tc>
          <w:tcPr>
            <w:tcW w:w="0" w:type="auto"/>
          </w:tcPr>
          <w:p w:rsidR="009C26EB" w:rsidRPr="00BB24DA" w:rsidRDefault="009C26EB" w:rsidP="00887E8F">
            <w:r w:rsidRPr="00BB24DA">
              <w:t>• Motion</w:t>
            </w:r>
          </w:p>
          <w:p w:rsidR="009C26EB" w:rsidRPr="00BB24DA" w:rsidRDefault="009C26EB" w:rsidP="00887E8F">
            <w:r w:rsidRPr="00BB24DA">
              <w:t>• Response to a motion</w:t>
            </w:r>
          </w:p>
        </w:tc>
        <w:tc>
          <w:tcPr>
            <w:tcW w:w="0" w:type="auto"/>
          </w:tcPr>
          <w:p w:rsidR="009C26EB" w:rsidRPr="00BB24DA" w:rsidRDefault="009C26EB" w:rsidP="00887E8F">
            <w:r w:rsidRPr="00BB24DA">
              <w:t>5,200</w:t>
            </w:r>
          </w:p>
        </w:tc>
        <w:tc>
          <w:tcPr>
            <w:tcW w:w="0" w:type="auto"/>
          </w:tcPr>
          <w:p w:rsidR="009C26EB" w:rsidRPr="00BB24DA" w:rsidRDefault="009C26EB" w:rsidP="00887E8F">
            <w:r w:rsidRPr="00BB24DA">
              <w:t>20</w:t>
            </w:r>
          </w:p>
        </w:tc>
        <w:tc>
          <w:tcPr>
            <w:tcW w:w="0" w:type="auto"/>
          </w:tcPr>
          <w:p w:rsidR="009C26EB" w:rsidRPr="00BB24DA" w:rsidRDefault="009C26EB" w:rsidP="00887E8F">
            <w:r w:rsidRPr="00BB24DA">
              <w:t>Not</w:t>
            </w:r>
            <w:r w:rsidR="005D16DB">
              <w:t xml:space="preserve"> </w:t>
            </w:r>
            <w:r w:rsidRPr="00BB24DA">
              <w:t>applicable</w:t>
            </w:r>
          </w:p>
        </w:tc>
      </w:tr>
      <w:tr w:rsidR="009C26EB" w:rsidRPr="00BB24DA" w:rsidTr="0093069C">
        <w:tc>
          <w:tcPr>
            <w:tcW w:w="0" w:type="auto"/>
          </w:tcPr>
          <w:p w:rsidR="009C26EB" w:rsidRPr="00BB24DA" w:rsidRDefault="009C26EB" w:rsidP="00887E8F"/>
        </w:tc>
        <w:tc>
          <w:tcPr>
            <w:tcW w:w="0" w:type="auto"/>
          </w:tcPr>
          <w:p w:rsidR="009C26EB" w:rsidRPr="00BB24DA" w:rsidRDefault="009C26EB" w:rsidP="00887E8F">
            <w:r w:rsidRPr="00BB24DA">
              <w:t>8013(f)(3)</w:t>
            </w:r>
          </w:p>
        </w:tc>
        <w:tc>
          <w:tcPr>
            <w:tcW w:w="0" w:type="auto"/>
          </w:tcPr>
          <w:p w:rsidR="009C26EB" w:rsidRPr="00BB24DA" w:rsidRDefault="009C26EB" w:rsidP="00887E8F">
            <w:r w:rsidRPr="00BB24DA">
              <w:t>• Reply to a response to a motion</w:t>
            </w:r>
          </w:p>
        </w:tc>
        <w:tc>
          <w:tcPr>
            <w:tcW w:w="0" w:type="auto"/>
          </w:tcPr>
          <w:p w:rsidR="009C26EB" w:rsidRPr="00BB24DA" w:rsidRDefault="009C26EB" w:rsidP="00887E8F">
            <w:r w:rsidRPr="00BB24DA">
              <w:t>2,600</w:t>
            </w:r>
          </w:p>
        </w:tc>
        <w:tc>
          <w:tcPr>
            <w:tcW w:w="0" w:type="auto"/>
          </w:tcPr>
          <w:p w:rsidR="009C26EB" w:rsidRPr="00BB24DA" w:rsidRDefault="009C26EB" w:rsidP="00887E8F">
            <w:r w:rsidRPr="00BB24DA">
              <w:t>10</w:t>
            </w:r>
          </w:p>
        </w:tc>
        <w:tc>
          <w:tcPr>
            <w:tcW w:w="0" w:type="auto"/>
          </w:tcPr>
          <w:p w:rsidR="009C26EB" w:rsidRPr="00BB24DA" w:rsidRDefault="009C26EB" w:rsidP="00887E8F">
            <w:r w:rsidRPr="00BB24DA">
              <w:t>Not</w:t>
            </w:r>
            <w:r w:rsidR="005D16DB">
              <w:t xml:space="preserve"> </w:t>
            </w:r>
            <w:r w:rsidRPr="00BB24DA">
              <w:t>applicable</w:t>
            </w:r>
          </w:p>
        </w:tc>
      </w:tr>
      <w:tr w:rsidR="009C26EB" w:rsidRPr="00BB24DA" w:rsidTr="0093069C">
        <w:tc>
          <w:tcPr>
            <w:tcW w:w="0" w:type="auto"/>
          </w:tcPr>
          <w:p w:rsidR="009C26EB" w:rsidRPr="00BB24DA" w:rsidRDefault="009C26EB" w:rsidP="00887E8F">
            <w:pPr>
              <w:rPr>
                <w:b/>
              </w:rPr>
            </w:pPr>
            <w:r w:rsidRPr="00BB24DA">
              <w:rPr>
                <w:b/>
              </w:rPr>
              <w:t>Parties’ briefs (where no cross-appeal)</w:t>
            </w:r>
          </w:p>
        </w:tc>
        <w:tc>
          <w:tcPr>
            <w:tcW w:w="0" w:type="auto"/>
          </w:tcPr>
          <w:p w:rsidR="009C26EB" w:rsidRPr="00BB24DA" w:rsidRDefault="009C26EB" w:rsidP="00887E8F">
            <w:r w:rsidRPr="00BB24DA">
              <w:t>8015(a)(7)</w:t>
            </w:r>
          </w:p>
        </w:tc>
        <w:tc>
          <w:tcPr>
            <w:tcW w:w="0" w:type="auto"/>
          </w:tcPr>
          <w:p w:rsidR="009C26EB" w:rsidRPr="00BB24DA" w:rsidRDefault="009C26EB" w:rsidP="00887E8F">
            <w:r w:rsidRPr="00BB24DA">
              <w:t>• Principal brief</w:t>
            </w:r>
          </w:p>
        </w:tc>
        <w:tc>
          <w:tcPr>
            <w:tcW w:w="0" w:type="auto"/>
          </w:tcPr>
          <w:p w:rsidR="009C26EB" w:rsidRPr="00BB24DA" w:rsidRDefault="009C26EB" w:rsidP="00887E8F">
            <w:r w:rsidRPr="00BB24DA">
              <w:t>13,000</w:t>
            </w:r>
          </w:p>
        </w:tc>
        <w:tc>
          <w:tcPr>
            <w:tcW w:w="0" w:type="auto"/>
          </w:tcPr>
          <w:p w:rsidR="009C26EB" w:rsidRPr="00BB24DA" w:rsidRDefault="009C26EB" w:rsidP="00887E8F">
            <w:r w:rsidRPr="00BB24DA">
              <w:t>30</w:t>
            </w:r>
          </w:p>
        </w:tc>
        <w:tc>
          <w:tcPr>
            <w:tcW w:w="0" w:type="auto"/>
          </w:tcPr>
          <w:p w:rsidR="009C26EB" w:rsidRPr="00BB24DA" w:rsidRDefault="009C26EB" w:rsidP="00887E8F">
            <w:r w:rsidRPr="00BB24DA">
              <w:t>1,300</w:t>
            </w:r>
          </w:p>
        </w:tc>
      </w:tr>
      <w:tr w:rsidR="009C26EB" w:rsidRPr="00BB24DA" w:rsidTr="0093069C">
        <w:tc>
          <w:tcPr>
            <w:tcW w:w="0" w:type="auto"/>
          </w:tcPr>
          <w:p w:rsidR="009C26EB" w:rsidRPr="00BB24DA" w:rsidRDefault="009C26EB" w:rsidP="00887E8F"/>
        </w:tc>
        <w:tc>
          <w:tcPr>
            <w:tcW w:w="0" w:type="auto"/>
          </w:tcPr>
          <w:p w:rsidR="009C26EB" w:rsidRPr="00BB24DA" w:rsidRDefault="009C26EB" w:rsidP="00887E8F">
            <w:r w:rsidRPr="00BB24DA">
              <w:t>8015(a)(7)</w:t>
            </w:r>
          </w:p>
        </w:tc>
        <w:tc>
          <w:tcPr>
            <w:tcW w:w="0" w:type="auto"/>
          </w:tcPr>
          <w:p w:rsidR="009C26EB" w:rsidRPr="00BB24DA" w:rsidRDefault="009C26EB" w:rsidP="00887E8F">
            <w:r w:rsidRPr="00BB24DA">
              <w:t>• Reply brief</w:t>
            </w:r>
          </w:p>
        </w:tc>
        <w:tc>
          <w:tcPr>
            <w:tcW w:w="0" w:type="auto"/>
          </w:tcPr>
          <w:p w:rsidR="009C26EB" w:rsidRPr="00BB24DA" w:rsidRDefault="009C26EB" w:rsidP="00887E8F">
            <w:r w:rsidRPr="00BB24DA">
              <w:t>6,500</w:t>
            </w:r>
          </w:p>
        </w:tc>
        <w:tc>
          <w:tcPr>
            <w:tcW w:w="0" w:type="auto"/>
          </w:tcPr>
          <w:p w:rsidR="009C26EB" w:rsidRPr="00BB24DA" w:rsidRDefault="009C26EB" w:rsidP="00887E8F">
            <w:r w:rsidRPr="00BB24DA">
              <w:t>15</w:t>
            </w:r>
          </w:p>
        </w:tc>
        <w:tc>
          <w:tcPr>
            <w:tcW w:w="0" w:type="auto"/>
          </w:tcPr>
          <w:p w:rsidR="009C26EB" w:rsidRPr="00BB24DA" w:rsidRDefault="009C26EB" w:rsidP="00887E8F">
            <w:r w:rsidRPr="00BB24DA">
              <w:t>650</w:t>
            </w:r>
          </w:p>
        </w:tc>
      </w:tr>
      <w:tr w:rsidR="009C26EB" w:rsidRPr="00BB24DA" w:rsidTr="0093069C">
        <w:tc>
          <w:tcPr>
            <w:tcW w:w="0" w:type="auto"/>
          </w:tcPr>
          <w:p w:rsidR="009C26EB" w:rsidRPr="00BB24DA" w:rsidRDefault="009C26EB" w:rsidP="00887E8F">
            <w:pPr>
              <w:keepNext/>
              <w:keepLines/>
              <w:rPr>
                <w:b/>
              </w:rPr>
            </w:pPr>
            <w:r w:rsidRPr="00BB24DA">
              <w:rPr>
                <w:b/>
              </w:rPr>
              <w:lastRenderedPageBreak/>
              <w:t>Parties’ briefs (where cross-appeal)</w:t>
            </w:r>
          </w:p>
        </w:tc>
        <w:tc>
          <w:tcPr>
            <w:tcW w:w="0" w:type="auto"/>
          </w:tcPr>
          <w:p w:rsidR="009C26EB" w:rsidRPr="00BB24DA" w:rsidRDefault="009C26EB" w:rsidP="00887E8F">
            <w:pPr>
              <w:keepNext/>
              <w:keepLines/>
            </w:pPr>
            <w:r w:rsidRPr="00BB24DA">
              <w:t>8016(d)</w:t>
            </w:r>
          </w:p>
        </w:tc>
        <w:tc>
          <w:tcPr>
            <w:tcW w:w="0" w:type="auto"/>
          </w:tcPr>
          <w:p w:rsidR="009C26EB" w:rsidRPr="00BB24DA" w:rsidRDefault="009C26EB" w:rsidP="00887E8F">
            <w:pPr>
              <w:keepNext/>
              <w:keepLines/>
            </w:pPr>
            <w:r w:rsidRPr="00BB24DA">
              <w:t>• Appellant’s principal brief</w:t>
            </w:r>
          </w:p>
          <w:p w:rsidR="009C26EB" w:rsidRPr="00BB24DA" w:rsidRDefault="009C26EB" w:rsidP="00887E8F">
            <w:pPr>
              <w:keepNext/>
              <w:keepLines/>
            </w:pPr>
            <w:r w:rsidRPr="00BB24DA">
              <w:t>• Appellant’s response and reply brief</w:t>
            </w:r>
          </w:p>
        </w:tc>
        <w:tc>
          <w:tcPr>
            <w:tcW w:w="0" w:type="auto"/>
          </w:tcPr>
          <w:p w:rsidR="009C26EB" w:rsidRPr="00BB24DA" w:rsidRDefault="009C26EB" w:rsidP="00887E8F">
            <w:pPr>
              <w:keepNext/>
              <w:keepLines/>
            </w:pPr>
            <w:r w:rsidRPr="00BB24DA">
              <w:t>13,000</w:t>
            </w:r>
          </w:p>
        </w:tc>
        <w:tc>
          <w:tcPr>
            <w:tcW w:w="0" w:type="auto"/>
          </w:tcPr>
          <w:p w:rsidR="009C26EB" w:rsidRPr="00BB24DA" w:rsidRDefault="009C26EB" w:rsidP="00887E8F">
            <w:pPr>
              <w:keepNext/>
              <w:keepLines/>
            </w:pPr>
            <w:r w:rsidRPr="00BB24DA">
              <w:t>30</w:t>
            </w:r>
          </w:p>
        </w:tc>
        <w:tc>
          <w:tcPr>
            <w:tcW w:w="0" w:type="auto"/>
          </w:tcPr>
          <w:p w:rsidR="009C26EB" w:rsidRPr="00BB24DA" w:rsidRDefault="009C26EB" w:rsidP="00887E8F">
            <w:pPr>
              <w:keepNext/>
              <w:keepLines/>
            </w:pPr>
            <w:r w:rsidRPr="00BB24DA">
              <w:t>1,300</w:t>
            </w:r>
          </w:p>
        </w:tc>
      </w:tr>
      <w:tr w:rsidR="009C26EB" w:rsidRPr="00BB24DA" w:rsidTr="0093069C">
        <w:tc>
          <w:tcPr>
            <w:tcW w:w="0" w:type="auto"/>
          </w:tcPr>
          <w:p w:rsidR="009C26EB" w:rsidRPr="00BB24DA" w:rsidRDefault="009C26EB" w:rsidP="00887E8F">
            <w:pPr>
              <w:rPr>
                <w:b/>
              </w:rPr>
            </w:pPr>
          </w:p>
        </w:tc>
        <w:tc>
          <w:tcPr>
            <w:tcW w:w="0" w:type="auto"/>
          </w:tcPr>
          <w:p w:rsidR="009C26EB" w:rsidRPr="00BB24DA" w:rsidRDefault="009C26EB" w:rsidP="00887E8F">
            <w:r w:rsidRPr="00BB24DA">
              <w:t>8016(d)</w:t>
            </w:r>
          </w:p>
        </w:tc>
        <w:tc>
          <w:tcPr>
            <w:tcW w:w="0" w:type="auto"/>
          </w:tcPr>
          <w:p w:rsidR="009C26EB" w:rsidRPr="00BB24DA" w:rsidRDefault="009C26EB" w:rsidP="00887E8F">
            <w:r w:rsidRPr="00BB24DA">
              <w:t>• Appellee’s principal and response brief</w:t>
            </w:r>
          </w:p>
        </w:tc>
        <w:tc>
          <w:tcPr>
            <w:tcW w:w="0" w:type="auto"/>
          </w:tcPr>
          <w:p w:rsidR="009C26EB" w:rsidRPr="00BB24DA" w:rsidRDefault="009C26EB" w:rsidP="00887E8F">
            <w:r w:rsidRPr="00BB24DA">
              <w:t>15,300</w:t>
            </w:r>
          </w:p>
        </w:tc>
        <w:tc>
          <w:tcPr>
            <w:tcW w:w="0" w:type="auto"/>
          </w:tcPr>
          <w:p w:rsidR="009C26EB" w:rsidRPr="00BB24DA" w:rsidRDefault="009C26EB" w:rsidP="00887E8F">
            <w:r w:rsidRPr="00BB24DA">
              <w:t>35</w:t>
            </w:r>
          </w:p>
        </w:tc>
        <w:tc>
          <w:tcPr>
            <w:tcW w:w="0" w:type="auto"/>
          </w:tcPr>
          <w:p w:rsidR="009C26EB" w:rsidRPr="00BB24DA" w:rsidRDefault="009C26EB" w:rsidP="00887E8F">
            <w:r w:rsidRPr="00BB24DA">
              <w:t>1,500</w:t>
            </w:r>
          </w:p>
        </w:tc>
      </w:tr>
      <w:tr w:rsidR="009C26EB" w:rsidRPr="00BB24DA" w:rsidTr="0093069C">
        <w:tc>
          <w:tcPr>
            <w:tcW w:w="0" w:type="auto"/>
          </w:tcPr>
          <w:p w:rsidR="009C26EB" w:rsidRPr="00BB24DA" w:rsidRDefault="009C26EB" w:rsidP="00887E8F">
            <w:pPr>
              <w:rPr>
                <w:b/>
              </w:rPr>
            </w:pPr>
          </w:p>
        </w:tc>
        <w:tc>
          <w:tcPr>
            <w:tcW w:w="0" w:type="auto"/>
          </w:tcPr>
          <w:p w:rsidR="009C26EB" w:rsidRPr="00BB24DA" w:rsidRDefault="009C26EB" w:rsidP="00887E8F">
            <w:r w:rsidRPr="00BB24DA">
              <w:t>8016(d)</w:t>
            </w:r>
          </w:p>
        </w:tc>
        <w:tc>
          <w:tcPr>
            <w:tcW w:w="0" w:type="auto"/>
          </w:tcPr>
          <w:p w:rsidR="009C26EB" w:rsidRPr="00BB24DA" w:rsidRDefault="009C26EB" w:rsidP="00887E8F">
            <w:r w:rsidRPr="00BB24DA">
              <w:t>• Appellee’s reply brief</w:t>
            </w:r>
          </w:p>
        </w:tc>
        <w:tc>
          <w:tcPr>
            <w:tcW w:w="0" w:type="auto"/>
          </w:tcPr>
          <w:p w:rsidR="009C26EB" w:rsidRPr="00BB24DA" w:rsidRDefault="009C26EB" w:rsidP="00887E8F">
            <w:r w:rsidRPr="00BB24DA">
              <w:t>6,500</w:t>
            </w:r>
          </w:p>
        </w:tc>
        <w:tc>
          <w:tcPr>
            <w:tcW w:w="0" w:type="auto"/>
          </w:tcPr>
          <w:p w:rsidR="009C26EB" w:rsidRPr="00BB24DA" w:rsidRDefault="009C26EB" w:rsidP="00887E8F">
            <w:r w:rsidRPr="00BB24DA">
              <w:t>15</w:t>
            </w:r>
          </w:p>
        </w:tc>
        <w:tc>
          <w:tcPr>
            <w:tcW w:w="0" w:type="auto"/>
          </w:tcPr>
          <w:p w:rsidR="009C26EB" w:rsidRPr="00BB24DA" w:rsidRDefault="009C26EB" w:rsidP="00887E8F">
            <w:r w:rsidRPr="00BB24DA">
              <w:t>650</w:t>
            </w:r>
          </w:p>
        </w:tc>
      </w:tr>
      <w:tr w:rsidR="009C26EB" w:rsidRPr="00BB24DA" w:rsidTr="0093069C">
        <w:tc>
          <w:tcPr>
            <w:tcW w:w="0" w:type="auto"/>
          </w:tcPr>
          <w:p w:rsidR="009C26EB" w:rsidRPr="00BB24DA" w:rsidRDefault="009C26EB" w:rsidP="00887E8F">
            <w:pPr>
              <w:rPr>
                <w:b/>
              </w:rPr>
            </w:pPr>
            <w:r w:rsidRPr="00BB24DA">
              <w:rPr>
                <w:b/>
              </w:rPr>
              <w:t>Party’s supplemental letter</w:t>
            </w:r>
          </w:p>
        </w:tc>
        <w:tc>
          <w:tcPr>
            <w:tcW w:w="0" w:type="auto"/>
          </w:tcPr>
          <w:p w:rsidR="009C26EB" w:rsidRPr="00BB24DA" w:rsidRDefault="009C26EB" w:rsidP="00887E8F">
            <w:r w:rsidRPr="00BB24DA">
              <w:t>8014(f)</w:t>
            </w:r>
          </w:p>
        </w:tc>
        <w:tc>
          <w:tcPr>
            <w:tcW w:w="0" w:type="auto"/>
          </w:tcPr>
          <w:p w:rsidR="009C26EB" w:rsidRPr="00BB24DA" w:rsidRDefault="009C26EB" w:rsidP="00887E8F">
            <w:r w:rsidRPr="00BB24DA">
              <w:t>• Letter citing supplemental authorities</w:t>
            </w:r>
          </w:p>
        </w:tc>
        <w:tc>
          <w:tcPr>
            <w:tcW w:w="0" w:type="auto"/>
          </w:tcPr>
          <w:p w:rsidR="009C26EB" w:rsidRPr="00BB24DA" w:rsidRDefault="009C26EB" w:rsidP="00887E8F">
            <w:r w:rsidRPr="00BB24DA">
              <w:t>350</w:t>
            </w:r>
          </w:p>
        </w:tc>
        <w:tc>
          <w:tcPr>
            <w:tcW w:w="0" w:type="auto"/>
          </w:tcPr>
          <w:p w:rsidR="009C26EB" w:rsidRPr="00BB24DA" w:rsidRDefault="009C26EB" w:rsidP="00887E8F">
            <w:r w:rsidRPr="00BB24DA">
              <w:t>Not applicable</w:t>
            </w:r>
          </w:p>
        </w:tc>
        <w:tc>
          <w:tcPr>
            <w:tcW w:w="0" w:type="auto"/>
          </w:tcPr>
          <w:p w:rsidR="009C26EB" w:rsidRPr="00BB24DA" w:rsidRDefault="009C26EB" w:rsidP="00887E8F">
            <w:r w:rsidRPr="00BB24DA">
              <w:t>Not applicable</w:t>
            </w:r>
          </w:p>
        </w:tc>
      </w:tr>
      <w:tr w:rsidR="009C26EB" w:rsidRPr="00BB24DA" w:rsidTr="0093069C">
        <w:tc>
          <w:tcPr>
            <w:tcW w:w="0" w:type="auto"/>
          </w:tcPr>
          <w:p w:rsidR="009C26EB" w:rsidRPr="00BB24DA" w:rsidRDefault="009C26EB" w:rsidP="00887E8F">
            <w:pPr>
              <w:rPr>
                <w:b/>
              </w:rPr>
            </w:pPr>
            <w:r w:rsidRPr="00BB24DA">
              <w:rPr>
                <w:b/>
              </w:rPr>
              <w:t>Amicus briefs</w:t>
            </w:r>
          </w:p>
        </w:tc>
        <w:tc>
          <w:tcPr>
            <w:tcW w:w="0" w:type="auto"/>
          </w:tcPr>
          <w:p w:rsidR="009C26EB" w:rsidRPr="00BB24DA" w:rsidRDefault="009C26EB" w:rsidP="00887E8F">
            <w:r w:rsidRPr="00BB24DA">
              <w:t>8017(a)(5)</w:t>
            </w:r>
          </w:p>
        </w:tc>
        <w:tc>
          <w:tcPr>
            <w:tcW w:w="0" w:type="auto"/>
          </w:tcPr>
          <w:p w:rsidR="009C26EB" w:rsidRPr="00BB24DA" w:rsidRDefault="009C26EB" w:rsidP="00887E8F">
            <w:r w:rsidRPr="00BB24DA">
              <w:t>• Amicus brief during initial consideration of case on merits</w:t>
            </w:r>
          </w:p>
        </w:tc>
        <w:tc>
          <w:tcPr>
            <w:tcW w:w="0" w:type="auto"/>
          </w:tcPr>
          <w:p w:rsidR="009C26EB" w:rsidRPr="00BB24DA" w:rsidRDefault="009C26EB" w:rsidP="00887E8F">
            <w:r w:rsidRPr="00BB24DA">
              <w:t>One-half the length set by the Part VIII Rules for a party’s principal brief</w:t>
            </w:r>
          </w:p>
        </w:tc>
        <w:tc>
          <w:tcPr>
            <w:tcW w:w="0" w:type="auto"/>
          </w:tcPr>
          <w:p w:rsidR="009C26EB" w:rsidRPr="00BB24DA" w:rsidRDefault="009C26EB" w:rsidP="00887E8F">
            <w:r w:rsidRPr="00BB24DA">
              <w:t>One-half the length set by the Part VIII Rules for a party’s principal brief</w:t>
            </w:r>
          </w:p>
        </w:tc>
        <w:tc>
          <w:tcPr>
            <w:tcW w:w="0" w:type="auto"/>
          </w:tcPr>
          <w:p w:rsidR="009C26EB" w:rsidRPr="00BB24DA" w:rsidRDefault="009C26EB" w:rsidP="00887E8F">
            <w:r w:rsidRPr="00BB24DA">
              <w:t>One-half the length set by the Part VIII Rules for a party’s principal brief</w:t>
            </w:r>
          </w:p>
        </w:tc>
      </w:tr>
      <w:tr w:rsidR="009C26EB" w:rsidRPr="00BB24DA" w:rsidTr="0093069C">
        <w:tc>
          <w:tcPr>
            <w:tcW w:w="0" w:type="auto"/>
          </w:tcPr>
          <w:p w:rsidR="009C26EB" w:rsidRPr="00BB24DA" w:rsidRDefault="009C26EB" w:rsidP="00887E8F">
            <w:pPr>
              <w:rPr>
                <w:b/>
              </w:rPr>
            </w:pPr>
          </w:p>
        </w:tc>
        <w:tc>
          <w:tcPr>
            <w:tcW w:w="0" w:type="auto"/>
          </w:tcPr>
          <w:p w:rsidR="009C26EB" w:rsidRPr="00BB24DA" w:rsidRDefault="009C26EB" w:rsidP="00887E8F">
            <w:r w:rsidRPr="00BB24DA">
              <w:t>8017(b)(4)</w:t>
            </w:r>
          </w:p>
        </w:tc>
        <w:tc>
          <w:tcPr>
            <w:tcW w:w="0" w:type="auto"/>
          </w:tcPr>
          <w:p w:rsidR="009C26EB" w:rsidRPr="00BB24DA" w:rsidRDefault="009C26EB" w:rsidP="00887E8F">
            <w:r w:rsidRPr="00BB24DA">
              <w:t>• Amicus brief during consideration of whether to grant rehearing</w:t>
            </w:r>
          </w:p>
        </w:tc>
        <w:tc>
          <w:tcPr>
            <w:tcW w:w="0" w:type="auto"/>
          </w:tcPr>
          <w:p w:rsidR="009C26EB" w:rsidRPr="00BB24DA" w:rsidRDefault="009C26EB" w:rsidP="00887E8F">
            <w:r w:rsidRPr="00BB24DA">
              <w:t>2,600</w:t>
            </w:r>
          </w:p>
        </w:tc>
        <w:tc>
          <w:tcPr>
            <w:tcW w:w="0" w:type="auto"/>
          </w:tcPr>
          <w:p w:rsidR="009C26EB" w:rsidRPr="00BB24DA" w:rsidRDefault="009C26EB" w:rsidP="00887E8F">
            <w:r w:rsidRPr="00BB24DA">
              <w:t>Not applicable</w:t>
            </w:r>
          </w:p>
        </w:tc>
        <w:tc>
          <w:tcPr>
            <w:tcW w:w="0" w:type="auto"/>
          </w:tcPr>
          <w:p w:rsidR="009C26EB" w:rsidRPr="00BB24DA" w:rsidRDefault="009C26EB" w:rsidP="00887E8F">
            <w:r w:rsidRPr="00BB24DA">
              <w:t>Not applicable</w:t>
            </w:r>
          </w:p>
        </w:tc>
      </w:tr>
      <w:tr w:rsidR="009C26EB" w:rsidRPr="00BB24DA" w:rsidTr="0093069C">
        <w:tc>
          <w:tcPr>
            <w:tcW w:w="0" w:type="auto"/>
          </w:tcPr>
          <w:p w:rsidR="009C26EB" w:rsidRPr="00BB24DA" w:rsidRDefault="009C26EB" w:rsidP="00887E8F">
            <w:pPr>
              <w:rPr>
                <w:b/>
              </w:rPr>
            </w:pPr>
            <w:r w:rsidRPr="00BB24DA">
              <w:rPr>
                <w:b/>
              </w:rPr>
              <w:t>Motion for rehearing</w:t>
            </w:r>
          </w:p>
        </w:tc>
        <w:tc>
          <w:tcPr>
            <w:tcW w:w="0" w:type="auto"/>
          </w:tcPr>
          <w:p w:rsidR="009C26EB" w:rsidRPr="00BB24DA" w:rsidRDefault="009C26EB" w:rsidP="00887E8F">
            <w:r w:rsidRPr="00BB24DA">
              <w:t>8022(b)</w:t>
            </w:r>
          </w:p>
        </w:tc>
        <w:tc>
          <w:tcPr>
            <w:tcW w:w="0" w:type="auto"/>
          </w:tcPr>
          <w:p w:rsidR="009C26EB" w:rsidRPr="00BB24DA" w:rsidRDefault="009C26EB" w:rsidP="00887E8F">
            <w:r w:rsidRPr="00BB24DA">
              <w:t>• Motion for rehearing</w:t>
            </w:r>
          </w:p>
        </w:tc>
        <w:tc>
          <w:tcPr>
            <w:tcW w:w="0" w:type="auto"/>
          </w:tcPr>
          <w:p w:rsidR="009C26EB" w:rsidRPr="00BB24DA" w:rsidRDefault="009C26EB" w:rsidP="00887E8F">
            <w:r w:rsidRPr="00BB24DA">
              <w:t>3,900</w:t>
            </w:r>
          </w:p>
        </w:tc>
        <w:tc>
          <w:tcPr>
            <w:tcW w:w="0" w:type="auto"/>
          </w:tcPr>
          <w:p w:rsidR="009C26EB" w:rsidRPr="00BB24DA" w:rsidRDefault="009C26EB" w:rsidP="00887E8F">
            <w:r w:rsidRPr="00BB24DA">
              <w:t>15</w:t>
            </w:r>
          </w:p>
        </w:tc>
        <w:tc>
          <w:tcPr>
            <w:tcW w:w="0" w:type="auto"/>
          </w:tcPr>
          <w:p w:rsidR="009C26EB" w:rsidRPr="00BB24DA" w:rsidRDefault="009C26EB" w:rsidP="00887E8F">
            <w:r w:rsidRPr="00BB24DA">
              <w:t>Not applicable</w:t>
            </w:r>
          </w:p>
        </w:tc>
      </w:tr>
    </w:tbl>
    <w:p w:rsidR="009C26EB" w:rsidRPr="00BB24DA" w:rsidRDefault="009C26EB" w:rsidP="00887E8F">
      <w:pPr>
        <w:sectPr w:rsidR="009C26EB" w:rsidRPr="00BB24DA" w:rsidSect="009F006B">
          <w:pgSz w:w="12240" w:h="15840"/>
          <w:pgMar w:top="1440" w:right="1440" w:bottom="1440" w:left="1440" w:header="2880" w:footer="720" w:gutter="0"/>
          <w:cols w:space="720"/>
          <w:docGrid w:linePitch="360"/>
        </w:sectPr>
      </w:pPr>
    </w:p>
    <w:p w:rsidR="00A520A9" w:rsidRPr="00BB24DA" w:rsidRDefault="00A520A9" w:rsidP="00887E8F">
      <w:pPr>
        <w:spacing w:line="240" w:lineRule="auto"/>
        <w:ind w:right="-289"/>
      </w:pPr>
    </w:p>
    <w:sectPr w:rsidR="00A520A9" w:rsidRPr="00BB24DA" w:rsidSect="00887E8F">
      <w:headerReference w:type="even" r:id="rId15"/>
      <w:headerReference w:type="default" r:id="rId16"/>
      <w:footerReference w:type="even" r:id="rId17"/>
      <w:footerReference w:type="default" r:id="rId18"/>
      <w:headerReference w:type="first" r:id="rId19"/>
      <w:footerReference w:type="first" r:id="rId20"/>
      <w:footnotePr>
        <w:numFmt w:val="chicago"/>
      </w:footnotePr>
      <w:type w:val="continuous"/>
      <w:pgSz w:w="12240" w:h="15840"/>
      <w:pgMar w:top="2880" w:right="2880" w:bottom="2880" w:left="3600" w:header="288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485A" w:rsidRDefault="00C0485A" w:rsidP="00984637">
      <w:pPr>
        <w:spacing w:after="0" w:line="240" w:lineRule="auto"/>
      </w:pPr>
      <w:r>
        <w:separator/>
      </w:r>
    </w:p>
  </w:endnote>
  <w:endnote w:type="continuationSeparator" w:id="0">
    <w:p w:rsidR="00C0485A" w:rsidRDefault="00C0485A" w:rsidP="009846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Yu Gothic Light">
    <w:altName w:val="游ゴシック Light"/>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485A" w:rsidRPr="00BD5F6E" w:rsidRDefault="00C0485A" w:rsidP="00BD5F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485A" w:rsidRDefault="00C0485A" w:rsidP="00E4350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F2563">
      <w:rPr>
        <w:rStyle w:val="PageNumber"/>
        <w:noProof/>
      </w:rPr>
      <w:t>62</w:t>
    </w:r>
    <w:r>
      <w:rPr>
        <w:rStyle w:val="PageNumber"/>
      </w:rPr>
      <w:fldChar w:fldCharType="end"/>
    </w:r>
  </w:p>
  <w:p w:rsidR="00C0485A" w:rsidRDefault="00C0485A">
    <w:pPr>
      <w:pStyle w:val="Footer"/>
    </w:pPr>
  </w:p>
  <w:p w:rsidR="00C0485A" w:rsidRDefault="00C0485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485A" w:rsidRDefault="00C0485A">
    <w:pPr>
      <w:pStyle w:val="Footer"/>
    </w:pPr>
  </w:p>
  <w:p w:rsidR="00C0485A" w:rsidRDefault="00C0485A"/>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485A" w:rsidRDefault="00C048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485A" w:rsidRDefault="00C0485A" w:rsidP="00984637">
      <w:pPr>
        <w:spacing w:after="0" w:line="240" w:lineRule="auto"/>
      </w:pPr>
      <w:r>
        <w:separator/>
      </w:r>
    </w:p>
  </w:footnote>
  <w:footnote w:type="continuationSeparator" w:id="0">
    <w:p w:rsidR="00C0485A" w:rsidRDefault="00C0485A" w:rsidP="009846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485A" w:rsidRPr="002B0F79" w:rsidRDefault="00C0485A" w:rsidP="00B04D23">
    <w:pPr>
      <w:pStyle w:val="Header"/>
      <w:spacing w:after="360"/>
      <w:jc w:val="center"/>
      <w:rPr>
        <w:sz w:val="22"/>
        <w:szCs w:val="22"/>
      </w:rPr>
    </w:pPr>
    <w:r w:rsidRPr="002B0F79">
      <w:rPr>
        <w:sz w:val="22"/>
        <w:szCs w:val="22"/>
      </w:rPr>
      <w:fldChar w:fldCharType="begin"/>
    </w:r>
    <w:r w:rsidRPr="002B0F79">
      <w:rPr>
        <w:sz w:val="22"/>
        <w:szCs w:val="22"/>
      </w:rPr>
      <w:instrText xml:space="preserve"> PAGE   \* MERGEFORMAT </w:instrText>
    </w:r>
    <w:r w:rsidRPr="002B0F79">
      <w:rPr>
        <w:sz w:val="22"/>
        <w:szCs w:val="22"/>
      </w:rPr>
      <w:fldChar w:fldCharType="separate"/>
    </w:r>
    <w:r w:rsidR="007903FC">
      <w:rPr>
        <w:noProof/>
        <w:sz w:val="22"/>
        <w:szCs w:val="22"/>
      </w:rPr>
      <w:t>4</w:t>
    </w:r>
    <w:r w:rsidRPr="002B0F79">
      <w:rPr>
        <w:noProof/>
        <w:sz w:val="22"/>
        <w:szCs w:val="22"/>
      </w:rPr>
      <w:fldChar w:fldCharType="end"/>
    </w:r>
    <w:r w:rsidRPr="002B0F79">
      <w:rPr>
        <w:noProof/>
        <w:sz w:val="22"/>
        <w:szCs w:val="22"/>
      </w:rPr>
      <w:t xml:space="preserve">   </w:t>
    </w:r>
    <w:r>
      <w:rPr>
        <w:noProof/>
        <w:sz w:val="22"/>
        <w:szCs w:val="22"/>
      </w:rPr>
      <w:t xml:space="preserve">      </w:t>
    </w:r>
    <w:r w:rsidRPr="002B0F79">
      <w:rPr>
        <w:noProof/>
        <w:sz w:val="22"/>
        <w:szCs w:val="22"/>
      </w:rPr>
      <w:t>FEDERAL RULE</w:t>
    </w:r>
    <w:r>
      <w:rPr>
        <w:noProof/>
        <w:sz w:val="22"/>
        <w:szCs w:val="22"/>
      </w:rPr>
      <w:t>S</w:t>
    </w:r>
    <w:r w:rsidRPr="002B0F79">
      <w:rPr>
        <w:noProof/>
        <w:sz w:val="22"/>
        <w:szCs w:val="22"/>
      </w:rPr>
      <w:t xml:space="preserve"> OF BANKRUPTCY PROCEDURE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2563" w:rsidRPr="002B0F79" w:rsidRDefault="00AF2563" w:rsidP="00AF2563">
    <w:pPr>
      <w:pStyle w:val="Header"/>
      <w:spacing w:after="360"/>
      <w:jc w:val="center"/>
      <w:rPr>
        <w:sz w:val="22"/>
        <w:szCs w:val="22"/>
      </w:rPr>
    </w:pPr>
    <w:r w:rsidRPr="002B0F79">
      <w:rPr>
        <w:sz w:val="22"/>
        <w:szCs w:val="22"/>
      </w:rPr>
      <w:t xml:space="preserve">FEDERAL RULES OF BANKRUPTCY PROCEDURE </w:t>
    </w:r>
    <w:r>
      <w:rPr>
        <w:sz w:val="22"/>
        <w:szCs w:val="22"/>
      </w:rPr>
      <w:t xml:space="preserve"> </w:t>
    </w:r>
    <w:r w:rsidRPr="002B0F79">
      <w:rPr>
        <w:sz w:val="22"/>
        <w:szCs w:val="22"/>
      </w:rPr>
      <w:t xml:space="preserve">  </w:t>
    </w:r>
    <w:r w:rsidRPr="002B0F79">
      <w:rPr>
        <w:sz w:val="22"/>
        <w:szCs w:val="22"/>
      </w:rPr>
      <w:fldChar w:fldCharType="begin"/>
    </w:r>
    <w:r w:rsidRPr="002B0F79">
      <w:rPr>
        <w:sz w:val="22"/>
        <w:szCs w:val="22"/>
      </w:rPr>
      <w:instrText xml:space="preserve"> PAGE   \* MERGEFORMAT </w:instrText>
    </w:r>
    <w:r w:rsidRPr="002B0F79">
      <w:rPr>
        <w:sz w:val="22"/>
        <w:szCs w:val="22"/>
      </w:rPr>
      <w:fldChar w:fldCharType="separate"/>
    </w:r>
    <w:r w:rsidR="007903FC">
      <w:rPr>
        <w:noProof/>
        <w:sz w:val="22"/>
        <w:szCs w:val="22"/>
      </w:rPr>
      <w:t>35</w:t>
    </w:r>
    <w:r w:rsidRPr="002B0F79">
      <w:rPr>
        <w:noProof/>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2563" w:rsidRPr="002B0F79" w:rsidRDefault="00AF2563" w:rsidP="00AF2563">
    <w:pPr>
      <w:pStyle w:val="Header"/>
      <w:spacing w:after="360"/>
      <w:jc w:val="center"/>
      <w:rPr>
        <w:sz w:val="22"/>
        <w:szCs w:val="22"/>
      </w:rPr>
    </w:pPr>
    <w:r w:rsidRPr="002B0F79">
      <w:rPr>
        <w:sz w:val="22"/>
        <w:szCs w:val="22"/>
      </w:rPr>
      <w:t>FEDERAL RULES OF BANKRUPTCY PROCEDURE</w:t>
    </w:r>
    <w:r>
      <w:rPr>
        <w:sz w:val="22"/>
        <w:szCs w:val="22"/>
      </w:rPr>
      <w:t xml:space="preserve">    </w:t>
    </w:r>
    <w:r w:rsidRPr="002B0F79">
      <w:rPr>
        <w:sz w:val="22"/>
        <w:szCs w:val="22"/>
      </w:rPr>
      <w:fldChar w:fldCharType="begin"/>
    </w:r>
    <w:r w:rsidRPr="002B0F79">
      <w:rPr>
        <w:sz w:val="22"/>
        <w:szCs w:val="22"/>
      </w:rPr>
      <w:instrText xml:space="preserve"> PAGE   \* MERGEFORMAT </w:instrText>
    </w:r>
    <w:r w:rsidRPr="002B0F79">
      <w:rPr>
        <w:sz w:val="22"/>
        <w:szCs w:val="22"/>
      </w:rPr>
      <w:fldChar w:fldCharType="separate"/>
    </w:r>
    <w:r w:rsidR="007903FC">
      <w:rPr>
        <w:noProof/>
        <w:sz w:val="22"/>
        <w:szCs w:val="22"/>
      </w:rPr>
      <w:t>11</w:t>
    </w:r>
    <w:r w:rsidRPr="002B0F79">
      <w:rPr>
        <w:noProof/>
        <w:sz w:val="22"/>
        <w:szCs w:val="22"/>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485A" w:rsidRDefault="00C0485A" w:rsidP="00503E23">
    <w:pPr>
      <w:pStyle w:val="Header"/>
      <w:spacing w:after="480"/>
      <w:jc w:val="center"/>
      <w:rPr>
        <w:noProof/>
        <w:sz w:val="22"/>
        <w:szCs w:val="22"/>
      </w:rPr>
    </w:pPr>
    <w:r w:rsidRPr="005E7A6D">
      <w:rPr>
        <w:sz w:val="22"/>
        <w:szCs w:val="22"/>
      </w:rPr>
      <w:fldChar w:fldCharType="begin"/>
    </w:r>
    <w:r w:rsidRPr="005E7A6D">
      <w:rPr>
        <w:sz w:val="22"/>
        <w:szCs w:val="22"/>
      </w:rPr>
      <w:instrText xml:space="preserve"> PAGE   \* MERGEFORMAT </w:instrText>
    </w:r>
    <w:r w:rsidRPr="005E7A6D">
      <w:rPr>
        <w:sz w:val="22"/>
        <w:szCs w:val="22"/>
      </w:rPr>
      <w:fldChar w:fldCharType="separate"/>
    </w:r>
    <w:r w:rsidR="007903FC">
      <w:rPr>
        <w:noProof/>
        <w:sz w:val="22"/>
        <w:szCs w:val="22"/>
      </w:rPr>
      <w:t>34</w:t>
    </w:r>
    <w:r w:rsidRPr="005E7A6D">
      <w:rPr>
        <w:noProof/>
        <w:sz w:val="22"/>
        <w:szCs w:val="22"/>
      </w:rPr>
      <w:fldChar w:fldCharType="end"/>
    </w:r>
    <w:r w:rsidRPr="005E7A6D">
      <w:rPr>
        <w:noProof/>
        <w:sz w:val="22"/>
        <w:szCs w:val="22"/>
      </w:rPr>
      <w:t xml:space="preserve"> </w:t>
    </w:r>
    <w:r>
      <w:rPr>
        <w:noProof/>
        <w:sz w:val="22"/>
        <w:szCs w:val="22"/>
      </w:rPr>
      <w:t xml:space="preserve"> </w:t>
    </w:r>
    <w:r w:rsidRPr="005E7A6D">
      <w:rPr>
        <w:noProof/>
        <w:sz w:val="22"/>
        <w:szCs w:val="22"/>
      </w:rPr>
      <w:t xml:space="preserve">  FEDERAL RULES OF BANKRUPTCY PROCEDURE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7E8F" w:rsidRPr="002B0F79" w:rsidRDefault="00887E8F" w:rsidP="00AF2563">
    <w:pPr>
      <w:pStyle w:val="Header"/>
      <w:spacing w:after="360"/>
      <w:jc w:val="center"/>
      <w:rPr>
        <w:sz w:val="22"/>
        <w:szCs w:val="22"/>
      </w:rPr>
    </w:pPr>
    <w:r w:rsidRPr="00887E8F">
      <w:rPr>
        <w:sz w:val="22"/>
        <w:szCs w:val="22"/>
      </w:rPr>
      <w:fldChar w:fldCharType="begin"/>
    </w:r>
    <w:r w:rsidRPr="00887E8F">
      <w:rPr>
        <w:sz w:val="22"/>
        <w:szCs w:val="22"/>
      </w:rPr>
      <w:instrText xml:space="preserve"> PAGE   \* MERGEFORMAT </w:instrText>
    </w:r>
    <w:r w:rsidRPr="00887E8F">
      <w:rPr>
        <w:sz w:val="22"/>
        <w:szCs w:val="22"/>
      </w:rPr>
      <w:fldChar w:fldCharType="separate"/>
    </w:r>
    <w:r w:rsidR="007903FC">
      <w:rPr>
        <w:noProof/>
        <w:sz w:val="22"/>
        <w:szCs w:val="22"/>
      </w:rPr>
      <w:t>12</w:t>
    </w:r>
    <w:r w:rsidRPr="00887E8F">
      <w:rPr>
        <w:noProof/>
        <w:sz w:val="22"/>
        <w:szCs w:val="22"/>
      </w:rPr>
      <w:fldChar w:fldCharType="end"/>
    </w:r>
    <w:r>
      <w:rPr>
        <w:noProof/>
        <w:sz w:val="22"/>
        <w:szCs w:val="22"/>
      </w:rPr>
      <w:t xml:space="preserve"> </w:t>
    </w:r>
    <w:r w:rsidR="00FC3DF0">
      <w:rPr>
        <w:noProof/>
        <w:sz w:val="22"/>
        <w:szCs w:val="22"/>
      </w:rPr>
      <w:t xml:space="preserve"> </w:t>
    </w:r>
    <w:r w:rsidRPr="002B0F79">
      <w:rPr>
        <w:sz w:val="22"/>
        <w:szCs w:val="22"/>
      </w:rPr>
      <w:t>FEDERAL RULES OF BANKRUPTCY PROCEDURE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006B" w:rsidRPr="002B0F79" w:rsidRDefault="009F006B" w:rsidP="00AF2563">
    <w:pPr>
      <w:pStyle w:val="Header"/>
      <w:spacing w:after="360"/>
      <w:jc w:val="center"/>
      <w:rPr>
        <w:sz w:val="22"/>
        <w:szCs w:val="22"/>
      </w:rPr>
    </w:pPr>
    <w:r w:rsidRPr="002B0F79">
      <w:rPr>
        <w:sz w:val="22"/>
        <w:szCs w:val="22"/>
      </w:rPr>
      <w:t>FEDERAL RULES OF BANKRUPTCY PROCEDURE</w:t>
    </w:r>
    <w:r>
      <w:rPr>
        <w:sz w:val="22"/>
        <w:szCs w:val="22"/>
      </w:rPr>
      <w:t xml:space="preserve"> </w:t>
    </w:r>
    <w:r w:rsidR="00FC3DF0">
      <w:rPr>
        <w:sz w:val="22"/>
        <w:szCs w:val="22"/>
      </w:rPr>
      <w:t xml:space="preserve"> </w:t>
    </w:r>
    <w:r>
      <w:rPr>
        <w:sz w:val="22"/>
        <w:szCs w:val="22"/>
      </w:rPr>
      <w:t xml:space="preserve"> </w:t>
    </w:r>
    <w:r w:rsidRPr="009F006B">
      <w:rPr>
        <w:sz w:val="22"/>
        <w:szCs w:val="22"/>
      </w:rPr>
      <w:fldChar w:fldCharType="begin"/>
    </w:r>
    <w:r w:rsidRPr="009F006B">
      <w:rPr>
        <w:sz w:val="22"/>
        <w:szCs w:val="22"/>
      </w:rPr>
      <w:instrText xml:space="preserve"> PAGE   \* MERGEFORMAT </w:instrText>
    </w:r>
    <w:r w:rsidRPr="009F006B">
      <w:rPr>
        <w:sz w:val="22"/>
        <w:szCs w:val="22"/>
      </w:rPr>
      <w:fldChar w:fldCharType="separate"/>
    </w:r>
    <w:r w:rsidR="007903FC">
      <w:rPr>
        <w:noProof/>
        <w:sz w:val="22"/>
        <w:szCs w:val="22"/>
      </w:rPr>
      <w:t>15</w:t>
    </w:r>
    <w:r w:rsidRPr="009F006B">
      <w:rPr>
        <w:noProof/>
        <w:sz w:val="22"/>
        <w:szCs w:val="22"/>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485A" w:rsidRDefault="00C0485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485A" w:rsidRDefault="00C0485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485A" w:rsidRPr="00390423" w:rsidRDefault="00C0485A" w:rsidP="00E43507">
    <w:pPr>
      <w:widowControl w:val="0"/>
      <w:autoSpaceDE w:val="0"/>
      <w:autoSpaceDN w:val="0"/>
      <w:adjustRightInd w:val="0"/>
      <w:spacing w:after="240"/>
      <w:rPr>
        <w:color w:val="000000" w:themeColor="text1"/>
      </w:rPr>
    </w:pPr>
    <w:r w:rsidRPr="001E1946">
      <w:rPr>
        <w:color w:val="000000" w:themeColor="text1"/>
      </w:rPr>
      <w:t xml:space="preserve">Official Form </w:t>
    </w:r>
    <w:r>
      <w:rPr>
        <w:color w:val="000000" w:themeColor="text1"/>
      </w:rPr>
      <w:t>4</w:t>
    </w:r>
    <w:r w:rsidRPr="001E1946">
      <w:rPr>
        <w:color w:val="000000" w:themeColor="text1"/>
      </w:rPr>
      <w:t>26 (Committee Note)</w:t>
    </w:r>
    <w:r>
      <w:rPr>
        <w:color w:val="000000" w:themeColor="text1"/>
      </w:rPr>
      <w:t xml:space="preserve"> (12/17)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F165B"/>
    <w:multiLevelType w:val="hybridMultilevel"/>
    <w:tmpl w:val="BF5E1FA6"/>
    <w:lvl w:ilvl="0" w:tplc="5BC651C2">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9212C8"/>
    <w:multiLevelType w:val="hybridMultilevel"/>
    <w:tmpl w:val="6AEA2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E34D2D"/>
    <w:multiLevelType w:val="hybridMultilevel"/>
    <w:tmpl w:val="5EB814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243EC7"/>
    <w:multiLevelType w:val="hybridMultilevel"/>
    <w:tmpl w:val="78C2138A"/>
    <w:lvl w:ilvl="0" w:tplc="AC06CEA0">
      <w:start w:val="1"/>
      <w:numFmt w:val="bullet"/>
      <w:lvlText w:val="•"/>
      <w:lvlJc w:val="left"/>
      <w:pPr>
        <w:ind w:left="2160" w:hanging="360"/>
      </w:pPr>
      <w:rPr>
        <w:rFonts w:ascii="Times New Roman" w:hAnsi="Times New Roman" w:cs="Times New Roman" w:hint="default"/>
        <w:strike w:val="0"/>
        <w:u w:val="none"/>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C1457E3"/>
    <w:multiLevelType w:val="hybridMultilevel"/>
    <w:tmpl w:val="F0D0E680"/>
    <w:lvl w:ilvl="0" w:tplc="AEE4E112">
      <w:start w:val="1"/>
      <w:numFmt w:val="bullet"/>
      <w:lvlText w:val="q"/>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53ECD"/>
    <w:multiLevelType w:val="hybridMultilevel"/>
    <w:tmpl w:val="F9223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BC28E4"/>
    <w:multiLevelType w:val="hybridMultilevel"/>
    <w:tmpl w:val="80C69ED8"/>
    <w:lvl w:ilvl="0" w:tplc="49327A18">
      <w:start w:val="2"/>
      <w:numFmt w:val="bullet"/>
      <w:lvlText w:val="•"/>
      <w:lvlJc w:val="left"/>
      <w:pPr>
        <w:ind w:left="2880" w:hanging="360"/>
      </w:pPr>
      <w:rPr>
        <w:rFonts w:ascii="Times New Roman" w:hAnsi="Times New Roman" w:cs="Times New Roman" w:hint="default"/>
        <w:color w:val="auto"/>
        <w:u w:val="none"/>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20C9087E"/>
    <w:multiLevelType w:val="hybridMultilevel"/>
    <w:tmpl w:val="0FD85888"/>
    <w:lvl w:ilvl="0" w:tplc="04090001">
      <w:start w:val="1"/>
      <w:numFmt w:val="bullet"/>
      <w:lvlText w:val=""/>
      <w:lvlJc w:val="left"/>
      <w:pPr>
        <w:ind w:left="3168" w:hanging="360"/>
      </w:pPr>
      <w:rPr>
        <w:rFonts w:ascii="Symbol" w:hAnsi="Symbol" w:hint="default"/>
      </w:rPr>
    </w:lvl>
    <w:lvl w:ilvl="1" w:tplc="04090003" w:tentative="1">
      <w:start w:val="1"/>
      <w:numFmt w:val="bullet"/>
      <w:lvlText w:val="o"/>
      <w:lvlJc w:val="left"/>
      <w:pPr>
        <w:ind w:left="3888" w:hanging="360"/>
      </w:pPr>
      <w:rPr>
        <w:rFonts w:ascii="Courier New" w:hAnsi="Courier New" w:cs="Courier New" w:hint="default"/>
      </w:rPr>
    </w:lvl>
    <w:lvl w:ilvl="2" w:tplc="04090005" w:tentative="1">
      <w:start w:val="1"/>
      <w:numFmt w:val="bullet"/>
      <w:lvlText w:val=""/>
      <w:lvlJc w:val="left"/>
      <w:pPr>
        <w:ind w:left="4608" w:hanging="360"/>
      </w:pPr>
      <w:rPr>
        <w:rFonts w:ascii="Wingdings" w:hAnsi="Wingdings" w:hint="default"/>
      </w:rPr>
    </w:lvl>
    <w:lvl w:ilvl="3" w:tplc="04090001" w:tentative="1">
      <w:start w:val="1"/>
      <w:numFmt w:val="bullet"/>
      <w:lvlText w:val=""/>
      <w:lvlJc w:val="left"/>
      <w:pPr>
        <w:ind w:left="5328" w:hanging="360"/>
      </w:pPr>
      <w:rPr>
        <w:rFonts w:ascii="Symbol" w:hAnsi="Symbol" w:hint="default"/>
      </w:rPr>
    </w:lvl>
    <w:lvl w:ilvl="4" w:tplc="04090003" w:tentative="1">
      <w:start w:val="1"/>
      <w:numFmt w:val="bullet"/>
      <w:lvlText w:val="o"/>
      <w:lvlJc w:val="left"/>
      <w:pPr>
        <w:ind w:left="6048" w:hanging="360"/>
      </w:pPr>
      <w:rPr>
        <w:rFonts w:ascii="Courier New" w:hAnsi="Courier New" w:cs="Courier New" w:hint="default"/>
      </w:rPr>
    </w:lvl>
    <w:lvl w:ilvl="5" w:tplc="04090005" w:tentative="1">
      <w:start w:val="1"/>
      <w:numFmt w:val="bullet"/>
      <w:lvlText w:val=""/>
      <w:lvlJc w:val="left"/>
      <w:pPr>
        <w:ind w:left="6768" w:hanging="360"/>
      </w:pPr>
      <w:rPr>
        <w:rFonts w:ascii="Wingdings" w:hAnsi="Wingdings" w:hint="default"/>
      </w:rPr>
    </w:lvl>
    <w:lvl w:ilvl="6" w:tplc="04090001" w:tentative="1">
      <w:start w:val="1"/>
      <w:numFmt w:val="bullet"/>
      <w:lvlText w:val=""/>
      <w:lvlJc w:val="left"/>
      <w:pPr>
        <w:ind w:left="7488" w:hanging="360"/>
      </w:pPr>
      <w:rPr>
        <w:rFonts w:ascii="Symbol" w:hAnsi="Symbol" w:hint="default"/>
      </w:rPr>
    </w:lvl>
    <w:lvl w:ilvl="7" w:tplc="04090003" w:tentative="1">
      <w:start w:val="1"/>
      <w:numFmt w:val="bullet"/>
      <w:lvlText w:val="o"/>
      <w:lvlJc w:val="left"/>
      <w:pPr>
        <w:ind w:left="8208" w:hanging="360"/>
      </w:pPr>
      <w:rPr>
        <w:rFonts w:ascii="Courier New" w:hAnsi="Courier New" w:cs="Courier New" w:hint="default"/>
      </w:rPr>
    </w:lvl>
    <w:lvl w:ilvl="8" w:tplc="04090005" w:tentative="1">
      <w:start w:val="1"/>
      <w:numFmt w:val="bullet"/>
      <w:lvlText w:val=""/>
      <w:lvlJc w:val="left"/>
      <w:pPr>
        <w:ind w:left="8928" w:hanging="360"/>
      </w:pPr>
      <w:rPr>
        <w:rFonts w:ascii="Wingdings" w:hAnsi="Wingdings" w:hint="default"/>
      </w:rPr>
    </w:lvl>
  </w:abstractNum>
  <w:abstractNum w:abstractNumId="8" w15:restartNumberingAfterBreak="0">
    <w:nsid w:val="27D43437"/>
    <w:multiLevelType w:val="hybridMultilevel"/>
    <w:tmpl w:val="E4727C56"/>
    <w:lvl w:ilvl="0" w:tplc="314EDBEA">
      <w:start w:val="1"/>
      <w:numFmt w:val="bullet"/>
      <w:pStyle w:val="bullet8pt"/>
      <w:lvlText w:val=""/>
      <w:lvlJc w:val="left"/>
      <w:pPr>
        <w:tabs>
          <w:tab w:val="num" w:pos="288"/>
        </w:tabs>
        <w:ind w:left="288" w:hanging="288"/>
      </w:pPr>
      <w:rPr>
        <w:rFonts w:ascii="Monotype Sorts" w:hAnsi="Monotype Sorts" w:hint="default"/>
        <w:b w:val="0"/>
        <w:i w:val="0"/>
        <w:color w:val="808080"/>
        <w:sz w:val="14"/>
        <w:szCs w:val="14"/>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A1116E"/>
    <w:multiLevelType w:val="hybridMultilevel"/>
    <w:tmpl w:val="0784A3A4"/>
    <w:lvl w:ilvl="0" w:tplc="5BC651C2">
      <w:start w:val="1"/>
      <w:numFmt w:val="bullet"/>
      <w:lvlText w:val=""/>
      <w:lvlJc w:val="left"/>
      <w:pPr>
        <w:ind w:left="81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DE3067"/>
    <w:multiLevelType w:val="hybridMultilevel"/>
    <w:tmpl w:val="30520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916719"/>
    <w:multiLevelType w:val="hybridMultilevel"/>
    <w:tmpl w:val="77740972"/>
    <w:lvl w:ilvl="0" w:tplc="49327A18">
      <w:start w:val="2"/>
      <w:numFmt w:val="bullet"/>
      <w:lvlText w:val="•"/>
      <w:lvlJc w:val="left"/>
      <w:pPr>
        <w:ind w:left="3240" w:hanging="360"/>
      </w:pPr>
      <w:rPr>
        <w:rFonts w:ascii="Times New Roman" w:hAnsi="Times New Roman" w:cs="Times New Roman" w:hint="default"/>
        <w:color w:val="auto"/>
        <w:u w:val="none"/>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 w15:restartNumberingAfterBreak="0">
    <w:nsid w:val="371C5A4F"/>
    <w:multiLevelType w:val="hybridMultilevel"/>
    <w:tmpl w:val="BB2AE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B318CD"/>
    <w:multiLevelType w:val="hybridMultilevel"/>
    <w:tmpl w:val="30CC7A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874907"/>
    <w:multiLevelType w:val="hybridMultilevel"/>
    <w:tmpl w:val="9F7CE196"/>
    <w:lvl w:ilvl="0" w:tplc="DCE61E4C">
      <w:start w:val="1"/>
      <w:numFmt w:val="bullet"/>
      <w:pStyle w:val="bulletedlist"/>
      <w:lvlText w:val=""/>
      <w:lvlJc w:val="left"/>
      <w:pPr>
        <w:ind w:left="1692" w:hanging="360"/>
      </w:pPr>
      <w:rPr>
        <w:rFonts w:ascii="Wingdings" w:hAnsi="Wingdings" w:hint="default"/>
        <w:color w:val="BFBFBF"/>
        <w:sz w:val="22"/>
        <w:szCs w:val="16"/>
      </w:rPr>
    </w:lvl>
    <w:lvl w:ilvl="1" w:tplc="04090003" w:tentative="1">
      <w:start w:val="1"/>
      <w:numFmt w:val="bullet"/>
      <w:lvlText w:val="o"/>
      <w:lvlJc w:val="left"/>
      <w:pPr>
        <w:ind w:left="2412" w:hanging="360"/>
      </w:pPr>
      <w:rPr>
        <w:rFonts w:ascii="Courier New" w:hAnsi="Courier New" w:cs="Courier New" w:hint="default"/>
      </w:rPr>
    </w:lvl>
    <w:lvl w:ilvl="2" w:tplc="04090005" w:tentative="1">
      <w:start w:val="1"/>
      <w:numFmt w:val="bullet"/>
      <w:lvlText w:val=""/>
      <w:lvlJc w:val="left"/>
      <w:pPr>
        <w:ind w:left="3132" w:hanging="360"/>
      </w:pPr>
      <w:rPr>
        <w:rFonts w:ascii="Wingdings" w:hAnsi="Wingdings" w:hint="default"/>
      </w:rPr>
    </w:lvl>
    <w:lvl w:ilvl="3" w:tplc="04090001" w:tentative="1">
      <w:start w:val="1"/>
      <w:numFmt w:val="bullet"/>
      <w:lvlText w:val=""/>
      <w:lvlJc w:val="left"/>
      <w:pPr>
        <w:ind w:left="3852" w:hanging="360"/>
      </w:pPr>
      <w:rPr>
        <w:rFonts w:ascii="Symbol" w:hAnsi="Symbol" w:hint="default"/>
      </w:rPr>
    </w:lvl>
    <w:lvl w:ilvl="4" w:tplc="04090003" w:tentative="1">
      <w:start w:val="1"/>
      <w:numFmt w:val="bullet"/>
      <w:lvlText w:val="o"/>
      <w:lvlJc w:val="left"/>
      <w:pPr>
        <w:ind w:left="4572" w:hanging="360"/>
      </w:pPr>
      <w:rPr>
        <w:rFonts w:ascii="Courier New" w:hAnsi="Courier New" w:cs="Courier New" w:hint="default"/>
      </w:rPr>
    </w:lvl>
    <w:lvl w:ilvl="5" w:tplc="04090005" w:tentative="1">
      <w:start w:val="1"/>
      <w:numFmt w:val="bullet"/>
      <w:lvlText w:val=""/>
      <w:lvlJc w:val="left"/>
      <w:pPr>
        <w:ind w:left="5292" w:hanging="360"/>
      </w:pPr>
      <w:rPr>
        <w:rFonts w:ascii="Wingdings" w:hAnsi="Wingdings" w:hint="default"/>
      </w:rPr>
    </w:lvl>
    <w:lvl w:ilvl="6" w:tplc="04090001" w:tentative="1">
      <w:start w:val="1"/>
      <w:numFmt w:val="bullet"/>
      <w:lvlText w:val=""/>
      <w:lvlJc w:val="left"/>
      <w:pPr>
        <w:ind w:left="6012" w:hanging="360"/>
      </w:pPr>
      <w:rPr>
        <w:rFonts w:ascii="Symbol" w:hAnsi="Symbol" w:hint="default"/>
      </w:rPr>
    </w:lvl>
    <w:lvl w:ilvl="7" w:tplc="04090003" w:tentative="1">
      <w:start w:val="1"/>
      <w:numFmt w:val="bullet"/>
      <w:lvlText w:val="o"/>
      <w:lvlJc w:val="left"/>
      <w:pPr>
        <w:ind w:left="6732" w:hanging="360"/>
      </w:pPr>
      <w:rPr>
        <w:rFonts w:ascii="Courier New" w:hAnsi="Courier New" w:cs="Courier New" w:hint="default"/>
      </w:rPr>
    </w:lvl>
    <w:lvl w:ilvl="8" w:tplc="04090005" w:tentative="1">
      <w:start w:val="1"/>
      <w:numFmt w:val="bullet"/>
      <w:lvlText w:val=""/>
      <w:lvlJc w:val="left"/>
      <w:pPr>
        <w:ind w:left="7452" w:hanging="360"/>
      </w:pPr>
      <w:rPr>
        <w:rFonts w:ascii="Wingdings" w:hAnsi="Wingdings" w:hint="default"/>
      </w:rPr>
    </w:lvl>
  </w:abstractNum>
  <w:abstractNum w:abstractNumId="15" w15:restartNumberingAfterBreak="0">
    <w:nsid w:val="3BC7081E"/>
    <w:multiLevelType w:val="hybridMultilevel"/>
    <w:tmpl w:val="352A18B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4A8C2510"/>
    <w:multiLevelType w:val="hybridMultilevel"/>
    <w:tmpl w:val="B3008CFC"/>
    <w:lvl w:ilvl="0" w:tplc="21FAE10C">
      <w:start w:val="1"/>
      <w:numFmt w:val="decimal"/>
      <w:pStyle w:val="question"/>
      <w:lvlText w:val="%1."/>
      <w:lvlJc w:val="left"/>
      <w:pPr>
        <w:ind w:left="360" w:hanging="360"/>
      </w:pPr>
      <w:rPr>
        <w:rFonts w:cs="Times New Roman"/>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AF14773"/>
    <w:multiLevelType w:val="hybridMultilevel"/>
    <w:tmpl w:val="A16E8388"/>
    <w:lvl w:ilvl="0" w:tplc="78DAA378">
      <w:start w:val="1"/>
      <w:numFmt w:val="bullet"/>
      <w:lvlText w:val=""/>
      <w:lvlJc w:val="left"/>
      <w:pPr>
        <w:ind w:left="720" w:hanging="360"/>
      </w:pPr>
      <w:rPr>
        <w:rFonts w:ascii="Wingdings" w:hAnsi="Wingdings" w:hint="default"/>
        <w:color w:val="BFBFBF"/>
        <w:sz w:val="18"/>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C719B0"/>
    <w:multiLevelType w:val="hybridMultilevel"/>
    <w:tmpl w:val="30E06770"/>
    <w:lvl w:ilvl="0" w:tplc="04090001">
      <w:start w:val="1"/>
      <w:numFmt w:val="bullet"/>
      <w:lvlText w:val=""/>
      <w:lvlJc w:val="left"/>
      <w:pPr>
        <w:ind w:left="3168" w:hanging="360"/>
      </w:pPr>
      <w:rPr>
        <w:rFonts w:ascii="Symbol" w:hAnsi="Symbol" w:hint="default"/>
      </w:rPr>
    </w:lvl>
    <w:lvl w:ilvl="1" w:tplc="04090003" w:tentative="1">
      <w:start w:val="1"/>
      <w:numFmt w:val="bullet"/>
      <w:lvlText w:val="o"/>
      <w:lvlJc w:val="left"/>
      <w:pPr>
        <w:ind w:left="3888" w:hanging="360"/>
      </w:pPr>
      <w:rPr>
        <w:rFonts w:ascii="Courier New" w:hAnsi="Courier New" w:cs="Courier New" w:hint="default"/>
      </w:rPr>
    </w:lvl>
    <w:lvl w:ilvl="2" w:tplc="04090005" w:tentative="1">
      <w:start w:val="1"/>
      <w:numFmt w:val="bullet"/>
      <w:lvlText w:val=""/>
      <w:lvlJc w:val="left"/>
      <w:pPr>
        <w:ind w:left="4608" w:hanging="360"/>
      </w:pPr>
      <w:rPr>
        <w:rFonts w:ascii="Wingdings" w:hAnsi="Wingdings" w:hint="default"/>
      </w:rPr>
    </w:lvl>
    <w:lvl w:ilvl="3" w:tplc="04090001" w:tentative="1">
      <w:start w:val="1"/>
      <w:numFmt w:val="bullet"/>
      <w:lvlText w:val=""/>
      <w:lvlJc w:val="left"/>
      <w:pPr>
        <w:ind w:left="5328" w:hanging="360"/>
      </w:pPr>
      <w:rPr>
        <w:rFonts w:ascii="Symbol" w:hAnsi="Symbol" w:hint="default"/>
      </w:rPr>
    </w:lvl>
    <w:lvl w:ilvl="4" w:tplc="04090003" w:tentative="1">
      <w:start w:val="1"/>
      <w:numFmt w:val="bullet"/>
      <w:lvlText w:val="o"/>
      <w:lvlJc w:val="left"/>
      <w:pPr>
        <w:ind w:left="6048" w:hanging="360"/>
      </w:pPr>
      <w:rPr>
        <w:rFonts w:ascii="Courier New" w:hAnsi="Courier New" w:cs="Courier New" w:hint="default"/>
      </w:rPr>
    </w:lvl>
    <w:lvl w:ilvl="5" w:tplc="04090005" w:tentative="1">
      <w:start w:val="1"/>
      <w:numFmt w:val="bullet"/>
      <w:lvlText w:val=""/>
      <w:lvlJc w:val="left"/>
      <w:pPr>
        <w:ind w:left="6768" w:hanging="360"/>
      </w:pPr>
      <w:rPr>
        <w:rFonts w:ascii="Wingdings" w:hAnsi="Wingdings" w:hint="default"/>
      </w:rPr>
    </w:lvl>
    <w:lvl w:ilvl="6" w:tplc="04090001" w:tentative="1">
      <w:start w:val="1"/>
      <w:numFmt w:val="bullet"/>
      <w:lvlText w:val=""/>
      <w:lvlJc w:val="left"/>
      <w:pPr>
        <w:ind w:left="7488" w:hanging="360"/>
      </w:pPr>
      <w:rPr>
        <w:rFonts w:ascii="Symbol" w:hAnsi="Symbol" w:hint="default"/>
      </w:rPr>
    </w:lvl>
    <w:lvl w:ilvl="7" w:tplc="04090003" w:tentative="1">
      <w:start w:val="1"/>
      <w:numFmt w:val="bullet"/>
      <w:lvlText w:val="o"/>
      <w:lvlJc w:val="left"/>
      <w:pPr>
        <w:ind w:left="8208" w:hanging="360"/>
      </w:pPr>
      <w:rPr>
        <w:rFonts w:ascii="Courier New" w:hAnsi="Courier New" w:cs="Courier New" w:hint="default"/>
      </w:rPr>
    </w:lvl>
    <w:lvl w:ilvl="8" w:tplc="04090005" w:tentative="1">
      <w:start w:val="1"/>
      <w:numFmt w:val="bullet"/>
      <w:lvlText w:val=""/>
      <w:lvlJc w:val="left"/>
      <w:pPr>
        <w:ind w:left="8928" w:hanging="360"/>
      </w:pPr>
      <w:rPr>
        <w:rFonts w:ascii="Wingdings" w:hAnsi="Wingdings" w:hint="default"/>
      </w:rPr>
    </w:lvl>
  </w:abstractNum>
  <w:abstractNum w:abstractNumId="19" w15:restartNumberingAfterBreak="0">
    <w:nsid w:val="4E722CCC"/>
    <w:multiLevelType w:val="hybridMultilevel"/>
    <w:tmpl w:val="B08CA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DC0968"/>
    <w:multiLevelType w:val="hybridMultilevel"/>
    <w:tmpl w:val="98FEAEE6"/>
    <w:lvl w:ilvl="0" w:tplc="09D21C86">
      <w:start w:val="1"/>
      <w:numFmt w:val="decimal"/>
      <w:lvlText w:val="%1."/>
      <w:lvlJc w:val="left"/>
      <w:pPr>
        <w:ind w:left="360" w:hanging="360"/>
      </w:pPr>
      <w:rPr>
        <w:rFonts w:hint="default"/>
        <w:b/>
        <w:i w:val="0"/>
        <w:sz w:val="1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9DE52F5"/>
    <w:multiLevelType w:val="hybridMultilevel"/>
    <w:tmpl w:val="3728531C"/>
    <w:lvl w:ilvl="0" w:tplc="686EB676">
      <w:start w:val="1"/>
      <w:numFmt w:val="bullet"/>
      <w:lvlText w:val=""/>
      <w:lvlJc w:val="left"/>
      <w:pPr>
        <w:ind w:left="2718" w:hanging="360"/>
      </w:pPr>
      <w:rPr>
        <w:rFonts w:ascii="Symbol" w:eastAsiaTheme="minorHAnsi" w:hAnsi="Symbol" w:cs="Times New Roman" w:hint="default"/>
      </w:rPr>
    </w:lvl>
    <w:lvl w:ilvl="1" w:tplc="04090003" w:tentative="1">
      <w:start w:val="1"/>
      <w:numFmt w:val="bullet"/>
      <w:lvlText w:val="o"/>
      <w:lvlJc w:val="left"/>
      <w:pPr>
        <w:ind w:left="3078" w:hanging="360"/>
      </w:pPr>
      <w:rPr>
        <w:rFonts w:ascii="Courier New" w:hAnsi="Courier New" w:cs="Courier New" w:hint="default"/>
      </w:rPr>
    </w:lvl>
    <w:lvl w:ilvl="2" w:tplc="04090005" w:tentative="1">
      <w:start w:val="1"/>
      <w:numFmt w:val="bullet"/>
      <w:lvlText w:val=""/>
      <w:lvlJc w:val="left"/>
      <w:pPr>
        <w:ind w:left="3798" w:hanging="360"/>
      </w:pPr>
      <w:rPr>
        <w:rFonts w:ascii="Wingdings" w:hAnsi="Wingdings" w:hint="default"/>
      </w:rPr>
    </w:lvl>
    <w:lvl w:ilvl="3" w:tplc="04090001" w:tentative="1">
      <w:start w:val="1"/>
      <w:numFmt w:val="bullet"/>
      <w:lvlText w:val=""/>
      <w:lvlJc w:val="left"/>
      <w:pPr>
        <w:ind w:left="4518" w:hanging="360"/>
      </w:pPr>
      <w:rPr>
        <w:rFonts w:ascii="Symbol" w:hAnsi="Symbol" w:hint="default"/>
      </w:rPr>
    </w:lvl>
    <w:lvl w:ilvl="4" w:tplc="04090003" w:tentative="1">
      <w:start w:val="1"/>
      <w:numFmt w:val="bullet"/>
      <w:lvlText w:val="o"/>
      <w:lvlJc w:val="left"/>
      <w:pPr>
        <w:ind w:left="5238" w:hanging="360"/>
      </w:pPr>
      <w:rPr>
        <w:rFonts w:ascii="Courier New" w:hAnsi="Courier New" w:cs="Courier New" w:hint="default"/>
      </w:rPr>
    </w:lvl>
    <w:lvl w:ilvl="5" w:tplc="04090005" w:tentative="1">
      <w:start w:val="1"/>
      <w:numFmt w:val="bullet"/>
      <w:lvlText w:val=""/>
      <w:lvlJc w:val="left"/>
      <w:pPr>
        <w:ind w:left="5958" w:hanging="360"/>
      </w:pPr>
      <w:rPr>
        <w:rFonts w:ascii="Wingdings" w:hAnsi="Wingdings" w:hint="default"/>
      </w:rPr>
    </w:lvl>
    <w:lvl w:ilvl="6" w:tplc="04090001" w:tentative="1">
      <w:start w:val="1"/>
      <w:numFmt w:val="bullet"/>
      <w:lvlText w:val=""/>
      <w:lvlJc w:val="left"/>
      <w:pPr>
        <w:ind w:left="6678" w:hanging="360"/>
      </w:pPr>
      <w:rPr>
        <w:rFonts w:ascii="Symbol" w:hAnsi="Symbol" w:hint="default"/>
      </w:rPr>
    </w:lvl>
    <w:lvl w:ilvl="7" w:tplc="04090003" w:tentative="1">
      <w:start w:val="1"/>
      <w:numFmt w:val="bullet"/>
      <w:lvlText w:val="o"/>
      <w:lvlJc w:val="left"/>
      <w:pPr>
        <w:ind w:left="7398" w:hanging="360"/>
      </w:pPr>
      <w:rPr>
        <w:rFonts w:ascii="Courier New" w:hAnsi="Courier New" w:cs="Courier New" w:hint="default"/>
      </w:rPr>
    </w:lvl>
    <w:lvl w:ilvl="8" w:tplc="04090005" w:tentative="1">
      <w:start w:val="1"/>
      <w:numFmt w:val="bullet"/>
      <w:lvlText w:val=""/>
      <w:lvlJc w:val="left"/>
      <w:pPr>
        <w:ind w:left="8118" w:hanging="360"/>
      </w:pPr>
      <w:rPr>
        <w:rFonts w:ascii="Wingdings" w:hAnsi="Wingdings" w:hint="default"/>
      </w:rPr>
    </w:lvl>
  </w:abstractNum>
  <w:abstractNum w:abstractNumId="22" w15:restartNumberingAfterBreak="0">
    <w:nsid w:val="607364CE"/>
    <w:multiLevelType w:val="hybridMultilevel"/>
    <w:tmpl w:val="F6C0B7EE"/>
    <w:lvl w:ilvl="0" w:tplc="AEE4E112">
      <w:start w:val="1"/>
      <w:numFmt w:val="bullet"/>
      <w:lvlText w:val="q"/>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55D7E28"/>
    <w:multiLevelType w:val="hybridMultilevel"/>
    <w:tmpl w:val="4CC0ED18"/>
    <w:lvl w:ilvl="0" w:tplc="49327A18">
      <w:start w:val="2"/>
      <w:numFmt w:val="bullet"/>
      <w:lvlText w:val="•"/>
      <w:lvlJc w:val="left"/>
      <w:pPr>
        <w:ind w:left="2160" w:hanging="360"/>
      </w:pPr>
      <w:rPr>
        <w:rFonts w:ascii="Times New Roman" w:hAnsi="Times New Roman" w:cs="Times New Roman" w:hint="default"/>
        <w:color w:val="auto"/>
        <w:u w:val="none"/>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66D826E0"/>
    <w:multiLevelType w:val="hybridMultilevel"/>
    <w:tmpl w:val="98FEAEE6"/>
    <w:lvl w:ilvl="0" w:tplc="09D21C86">
      <w:start w:val="1"/>
      <w:numFmt w:val="decimal"/>
      <w:lvlText w:val="%1."/>
      <w:lvlJc w:val="left"/>
      <w:pPr>
        <w:ind w:left="720" w:hanging="360"/>
      </w:pPr>
      <w:rPr>
        <w:rFonts w:hint="default"/>
        <w:b/>
        <w:i w:val="0"/>
        <w:sz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4D4F67"/>
    <w:multiLevelType w:val="hybridMultilevel"/>
    <w:tmpl w:val="F3D01B54"/>
    <w:lvl w:ilvl="0" w:tplc="04090001">
      <w:start w:val="1"/>
      <w:numFmt w:val="bullet"/>
      <w:lvlText w:val=""/>
      <w:lvlJc w:val="left"/>
      <w:pPr>
        <w:ind w:left="3744" w:hanging="360"/>
      </w:pPr>
      <w:rPr>
        <w:rFonts w:ascii="Symbol" w:hAnsi="Symbol" w:hint="default"/>
      </w:rPr>
    </w:lvl>
    <w:lvl w:ilvl="1" w:tplc="04090003" w:tentative="1">
      <w:start w:val="1"/>
      <w:numFmt w:val="bullet"/>
      <w:lvlText w:val="o"/>
      <w:lvlJc w:val="left"/>
      <w:pPr>
        <w:ind w:left="4464" w:hanging="360"/>
      </w:pPr>
      <w:rPr>
        <w:rFonts w:ascii="Courier New" w:hAnsi="Courier New" w:cs="Courier New" w:hint="default"/>
      </w:rPr>
    </w:lvl>
    <w:lvl w:ilvl="2" w:tplc="04090005" w:tentative="1">
      <w:start w:val="1"/>
      <w:numFmt w:val="bullet"/>
      <w:lvlText w:val=""/>
      <w:lvlJc w:val="left"/>
      <w:pPr>
        <w:ind w:left="5184" w:hanging="360"/>
      </w:pPr>
      <w:rPr>
        <w:rFonts w:ascii="Wingdings" w:hAnsi="Wingdings" w:hint="default"/>
      </w:rPr>
    </w:lvl>
    <w:lvl w:ilvl="3" w:tplc="04090001" w:tentative="1">
      <w:start w:val="1"/>
      <w:numFmt w:val="bullet"/>
      <w:lvlText w:val=""/>
      <w:lvlJc w:val="left"/>
      <w:pPr>
        <w:ind w:left="5904" w:hanging="360"/>
      </w:pPr>
      <w:rPr>
        <w:rFonts w:ascii="Symbol" w:hAnsi="Symbol" w:hint="default"/>
      </w:rPr>
    </w:lvl>
    <w:lvl w:ilvl="4" w:tplc="04090003" w:tentative="1">
      <w:start w:val="1"/>
      <w:numFmt w:val="bullet"/>
      <w:lvlText w:val="o"/>
      <w:lvlJc w:val="left"/>
      <w:pPr>
        <w:ind w:left="6624" w:hanging="360"/>
      </w:pPr>
      <w:rPr>
        <w:rFonts w:ascii="Courier New" w:hAnsi="Courier New" w:cs="Courier New" w:hint="default"/>
      </w:rPr>
    </w:lvl>
    <w:lvl w:ilvl="5" w:tplc="04090005" w:tentative="1">
      <w:start w:val="1"/>
      <w:numFmt w:val="bullet"/>
      <w:lvlText w:val=""/>
      <w:lvlJc w:val="left"/>
      <w:pPr>
        <w:ind w:left="7344" w:hanging="360"/>
      </w:pPr>
      <w:rPr>
        <w:rFonts w:ascii="Wingdings" w:hAnsi="Wingdings" w:hint="default"/>
      </w:rPr>
    </w:lvl>
    <w:lvl w:ilvl="6" w:tplc="04090001" w:tentative="1">
      <w:start w:val="1"/>
      <w:numFmt w:val="bullet"/>
      <w:lvlText w:val=""/>
      <w:lvlJc w:val="left"/>
      <w:pPr>
        <w:ind w:left="8064" w:hanging="360"/>
      </w:pPr>
      <w:rPr>
        <w:rFonts w:ascii="Symbol" w:hAnsi="Symbol" w:hint="default"/>
      </w:rPr>
    </w:lvl>
    <w:lvl w:ilvl="7" w:tplc="04090003" w:tentative="1">
      <w:start w:val="1"/>
      <w:numFmt w:val="bullet"/>
      <w:lvlText w:val="o"/>
      <w:lvlJc w:val="left"/>
      <w:pPr>
        <w:ind w:left="8784" w:hanging="360"/>
      </w:pPr>
      <w:rPr>
        <w:rFonts w:ascii="Courier New" w:hAnsi="Courier New" w:cs="Courier New" w:hint="default"/>
      </w:rPr>
    </w:lvl>
    <w:lvl w:ilvl="8" w:tplc="04090005" w:tentative="1">
      <w:start w:val="1"/>
      <w:numFmt w:val="bullet"/>
      <w:lvlText w:val=""/>
      <w:lvlJc w:val="left"/>
      <w:pPr>
        <w:ind w:left="9504" w:hanging="360"/>
      </w:pPr>
      <w:rPr>
        <w:rFonts w:ascii="Wingdings" w:hAnsi="Wingdings" w:hint="default"/>
      </w:rPr>
    </w:lvl>
  </w:abstractNum>
  <w:abstractNum w:abstractNumId="26" w15:restartNumberingAfterBreak="0">
    <w:nsid w:val="698A2FD7"/>
    <w:multiLevelType w:val="hybridMultilevel"/>
    <w:tmpl w:val="79BA6830"/>
    <w:lvl w:ilvl="0" w:tplc="68DEAE5C">
      <w:start w:val="1"/>
      <w:numFmt w:val="upperLetter"/>
      <w:lvlText w:val="%1."/>
      <w:lvlJc w:val="left"/>
      <w:pPr>
        <w:ind w:left="972" w:hanging="360"/>
      </w:pPr>
      <w:rPr>
        <w:rFonts w:hint="default"/>
      </w:r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27" w15:restartNumberingAfterBreak="0">
    <w:nsid w:val="6C1539E1"/>
    <w:multiLevelType w:val="hybridMultilevel"/>
    <w:tmpl w:val="98FEAEE6"/>
    <w:lvl w:ilvl="0" w:tplc="09D21C86">
      <w:start w:val="1"/>
      <w:numFmt w:val="decimal"/>
      <w:lvlText w:val="%1."/>
      <w:lvlJc w:val="left"/>
      <w:pPr>
        <w:ind w:left="360" w:hanging="360"/>
      </w:pPr>
      <w:rPr>
        <w:rFonts w:hint="default"/>
        <w:b/>
        <w:i w:val="0"/>
        <w:sz w:val="1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FE046B6"/>
    <w:multiLevelType w:val="hybridMultilevel"/>
    <w:tmpl w:val="98FEAEE6"/>
    <w:lvl w:ilvl="0" w:tplc="09D21C86">
      <w:start w:val="1"/>
      <w:numFmt w:val="decimal"/>
      <w:lvlText w:val="%1."/>
      <w:lvlJc w:val="left"/>
      <w:pPr>
        <w:ind w:left="360" w:hanging="360"/>
      </w:pPr>
      <w:rPr>
        <w:rFonts w:hint="default"/>
        <w:b/>
        <w:i w:val="0"/>
        <w:sz w:val="1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43024C1"/>
    <w:multiLevelType w:val="hybridMultilevel"/>
    <w:tmpl w:val="ECC49F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54D541C"/>
    <w:multiLevelType w:val="hybridMultilevel"/>
    <w:tmpl w:val="05C47686"/>
    <w:lvl w:ilvl="0" w:tplc="686EB676">
      <w:start w:val="1"/>
      <w:numFmt w:val="bullet"/>
      <w:lvlText w:val=""/>
      <w:lvlJc w:val="left"/>
      <w:pPr>
        <w:ind w:left="2448" w:hanging="360"/>
      </w:pPr>
      <w:rPr>
        <w:rFonts w:ascii="Symbol" w:eastAsiaTheme="minorHAnsi" w:hAnsi="Symbol" w:cs="Times New Roman" w:hint="default"/>
      </w:rPr>
    </w:lvl>
    <w:lvl w:ilvl="1" w:tplc="04090003" w:tentative="1">
      <w:start w:val="1"/>
      <w:numFmt w:val="bullet"/>
      <w:lvlText w:val="o"/>
      <w:lvlJc w:val="left"/>
      <w:pPr>
        <w:ind w:left="2808" w:hanging="360"/>
      </w:pPr>
      <w:rPr>
        <w:rFonts w:ascii="Courier New" w:hAnsi="Courier New" w:cs="Courier New" w:hint="default"/>
      </w:rPr>
    </w:lvl>
    <w:lvl w:ilvl="2" w:tplc="04090005" w:tentative="1">
      <w:start w:val="1"/>
      <w:numFmt w:val="bullet"/>
      <w:lvlText w:val=""/>
      <w:lvlJc w:val="left"/>
      <w:pPr>
        <w:ind w:left="3528" w:hanging="360"/>
      </w:pPr>
      <w:rPr>
        <w:rFonts w:ascii="Wingdings" w:hAnsi="Wingdings" w:hint="default"/>
      </w:rPr>
    </w:lvl>
    <w:lvl w:ilvl="3" w:tplc="04090001" w:tentative="1">
      <w:start w:val="1"/>
      <w:numFmt w:val="bullet"/>
      <w:lvlText w:val=""/>
      <w:lvlJc w:val="left"/>
      <w:pPr>
        <w:ind w:left="4248" w:hanging="360"/>
      </w:pPr>
      <w:rPr>
        <w:rFonts w:ascii="Symbol" w:hAnsi="Symbol" w:hint="default"/>
      </w:rPr>
    </w:lvl>
    <w:lvl w:ilvl="4" w:tplc="04090003" w:tentative="1">
      <w:start w:val="1"/>
      <w:numFmt w:val="bullet"/>
      <w:lvlText w:val="o"/>
      <w:lvlJc w:val="left"/>
      <w:pPr>
        <w:ind w:left="4968" w:hanging="360"/>
      </w:pPr>
      <w:rPr>
        <w:rFonts w:ascii="Courier New" w:hAnsi="Courier New" w:cs="Courier New" w:hint="default"/>
      </w:rPr>
    </w:lvl>
    <w:lvl w:ilvl="5" w:tplc="04090005" w:tentative="1">
      <w:start w:val="1"/>
      <w:numFmt w:val="bullet"/>
      <w:lvlText w:val=""/>
      <w:lvlJc w:val="left"/>
      <w:pPr>
        <w:ind w:left="5688" w:hanging="360"/>
      </w:pPr>
      <w:rPr>
        <w:rFonts w:ascii="Wingdings" w:hAnsi="Wingdings" w:hint="default"/>
      </w:rPr>
    </w:lvl>
    <w:lvl w:ilvl="6" w:tplc="04090001" w:tentative="1">
      <w:start w:val="1"/>
      <w:numFmt w:val="bullet"/>
      <w:lvlText w:val=""/>
      <w:lvlJc w:val="left"/>
      <w:pPr>
        <w:ind w:left="6408" w:hanging="360"/>
      </w:pPr>
      <w:rPr>
        <w:rFonts w:ascii="Symbol" w:hAnsi="Symbol" w:hint="default"/>
      </w:rPr>
    </w:lvl>
    <w:lvl w:ilvl="7" w:tplc="04090003" w:tentative="1">
      <w:start w:val="1"/>
      <w:numFmt w:val="bullet"/>
      <w:lvlText w:val="o"/>
      <w:lvlJc w:val="left"/>
      <w:pPr>
        <w:ind w:left="7128" w:hanging="360"/>
      </w:pPr>
      <w:rPr>
        <w:rFonts w:ascii="Courier New" w:hAnsi="Courier New" w:cs="Courier New" w:hint="default"/>
      </w:rPr>
    </w:lvl>
    <w:lvl w:ilvl="8" w:tplc="04090005" w:tentative="1">
      <w:start w:val="1"/>
      <w:numFmt w:val="bullet"/>
      <w:lvlText w:val=""/>
      <w:lvlJc w:val="left"/>
      <w:pPr>
        <w:ind w:left="7848" w:hanging="360"/>
      </w:pPr>
      <w:rPr>
        <w:rFonts w:ascii="Wingdings" w:hAnsi="Wingdings" w:hint="default"/>
      </w:rPr>
    </w:lvl>
  </w:abstractNum>
  <w:abstractNum w:abstractNumId="31" w15:restartNumberingAfterBreak="0">
    <w:nsid w:val="76056172"/>
    <w:multiLevelType w:val="hybridMultilevel"/>
    <w:tmpl w:val="6C5C6DF0"/>
    <w:lvl w:ilvl="0" w:tplc="2AEE3F6A">
      <w:start w:val="1"/>
      <w:numFmt w:val="bullet"/>
      <w:pStyle w:val="bullet1"/>
      <w:lvlText w:val="n"/>
      <w:lvlJc w:val="left"/>
      <w:pPr>
        <w:ind w:left="994" w:hanging="360"/>
      </w:pPr>
      <w:rPr>
        <w:rFonts w:ascii="Monotype Sorts" w:hAnsi="Monotype Sorts" w:hint="default"/>
        <w:color w:val="7F7F7F"/>
        <w:sz w:val="18"/>
      </w:rPr>
    </w:lvl>
    <w:lvl w:ilvl="1" w:tplc="04090003" w:tentative="1">
      <w:start w:val="1"/>
      <w:numFmt w:val="bullet"/>
      <w:lvlText w:val="o"/>
      <w:lvlJc w:val="left"/>
      <w:pPr>
        <w:ind w:left="1714" w:hanging="360"/>
      </w:pPr>
      <w:rPr>
        <w:rFonts w:ascii="Courier New" w:hAnsi="Courier New" w:cs="Arial Black"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Arial Black"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Arial Black" w:hint="default"/>
      </w:rPr>
    </w:lvl>
    <w:lvl w:ilvl="8" w:tplc="04090005" w:tentative="1">
      <w:start w:val="1"/>
      <w:numFmt w:val="bullet"/>
      <w:lvlText w:val=""/>
      <w:lvlJc w:val="left"/>
      <w:pPr>
        <w:ind w:left="6754" w:hanging="360"/>
      </w:pPr>
      <w:rPr>
        <w:rFonts w:ascii="Wingdings" w:hAnsi="Wingdings" w:hint="default"/>
      </w:rPr>
    </w:lvl>
  </w:abstractNum>
  <w:abstractNum w:abstractNumId="32" w15:restartNumberingAfterBreak="0">
    <w:nsid w:val="76382069"/>
    <w:multiLevelType w:val="hybridMultilevel"/>
    <w:tmpl w:val="0278F436"/>
    <w:lvl w:ilvl="0" w:tplc="686EB676">
      <w:start w:val="1"/>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C659A8"/>
    <w:multiLevelType w:val="hybridMultilevel"/>
    <w:tmpl w:val="FEFEE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1"/>
  </w:num>
  <w:num w:numId="3">
    <w:abstractNumId w:val="30"/>
  </w:num>
  <w:num w:numId="4">
    <w:abstractNumId w:val="32"/>
  </w:num>
  <w:num w:numId="5">
    <w:abstractNumId w:val="6"/>
  </w:num>
  <w:num w:numId="6">
    <w:abstractNumId w:val="10"/>
  </w:num>
  <w:num w:numId="7">
    <w:abstractNumId w:val="12"/>
  </w:num>
  <w:num w:numId="8">
    <w:abstractNumId w:val="5"/>
  </w:num>
  <w:num w:numId="9">
    <w:abstractNumId w:val="33"/>
  </w:num>
  <w:num w:numId="10">
    <w:abstractNumId w:val="23"/>
  </w:num>
  <w:num w:numId="11">
    <w:abstractNumId w:val="3"/>
  </w:num>
  <w:num w:numId="12">
    <w:abstractNumId w:val="15"/>
  </w:num>
  <w:num w:numId="13">
    <w:abstractNumId w:val="1"/>
  </w:num>
  <w:num w:numId="14">
    <w:abstractNumId w:val="24"/>
  </w:num>
  <w:num w:numId="15">
    <w:abstractNumId w:val="17"/>
  </w:num>
  <w:num w:numId="16">
    <w:abstractNumId w:val="20"/>
  </w:num>
  <w:num w:numId="17">
    <w:abstractNumId w:val="27"/>
  </w:num>
  <w:num w:numId="18">
    <w:abstractNumId w:val="31"/>
  </w:num>
  <w:num w:numId="19">
    <w:abstractNumId w:val="28"/>
  </w:num>
  <w:num w:numId="20">
    <w:abstractNumId w:val="13"/>
  </w:num>
  <w:num w:numId="21">
    <w:abstractNumId w:val="29"/>
  </w:num>
  <w:num w:numId="22">
    <w:abstractNumId w:val="2"/>
  </w:num>
  <w:num w:numId="23">
    <w:abstractNumId w:val="0"/>
  </w:num>
  <w:num w:numId="24">
    <w:abstractNumId w:val="9"/>
  </w:num>
  <w:num w:numId="25">
    <w:abstractNumId w:val="22"/>
  </w:num>
  <w:num w:numId="26">
    <w:abstractNumId w:val="4"/>
  </w:num>
  <w:num w:numId="27">
    <w:abstractNumId w:val="19"/>
  </w:num>
  <w:num w:numId="28">
    <w:abstractNumId w:val="8"/>
  </w:num>
  <w:num w:numId="29">
    <w:abstractNumId w:val="16"/>
  </w:num>
  <w:num w:numId="30">
    <w:abstractNumId w:val="14"/>
  </w:num>
  <w:num w:numId="31">
    <w:abstractNumId w:val="26"/>
  </w:num>
  <w:num w:numId="32">
    <w:abstractNumId w:val="7"/>
  </w:num>
  <w:num w:numId="33">
    <w:abstractNumId w:val="18"/>
  </w:num>
  <w:num w:numId="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504"/>
  <w:evenAndOddHeaders/>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637"/>
    <w:rsid w:val="0002604B"/>
    <w:rsid w:val="0004059F"/>
    <w:rsid w:val="00073218"/>
    <w:rsid w:val="000752D2"/>
    <w:rsid w:val="00080893"/>
    <w:rsid w:val="000938C5"/>
    <w:rsid w:val="000A30A4"/>
    <w:rsid w:val="000D00B6"/>
    <w:rsid w:val="000E2AB7"/>
    <w:rsid w:val="000F242E"/>
    <w:rsid w:val="000F3922"/>
    <w:rsid w:val="00112326"/>
    <w:rsid w:val="00122D34"/>
    <w:rsid w:val="0015339D"/>
    <w:rsid w:val="00161EF2"/>
    <w:rsid w:val="00163485"/>
    <w:rsid w:val="00164B46"/>
    <w:rsid w:val="001A6C2A"/>
    <w:rsid w:val="001B35B7"/>
    <w:rsid w:val="001B6B30"/>
    <w:rsid w:val="001B7ADA"/>
    <w:rsid w:val="001D2A57"/>
    <w:rsid w:val="001D338D"/>
    <w:rsid w:val="001D6347"/>
    <w:rsid w:val="001E220F"/>
    <w:rsid w:val="001E6596"/>
    <w:rsid w:val="001F0C90"/>
    <w:rsid w:val="001F60EA"/>
    <w:rsid w:val="001F6D32"/>
    <w:rsid w:val="00251C74"/>
    <w:rsid w:val="00252089"/>
    <w:rsid w:val="002706BE"/>
    <w:rsid w:val="00270BB0"/>
    <w:rsid w:val="00272434"/>
    <w:rsid w:val="00273BC7"/>
    <w:rsid w:val="00277EDD"/>
    <w:rsid w:val="00283B54"/>
    <w:rsid w:val="002843DE"/>
    <w:rsid w:val="002871BC"/>
    <w:rsid w:val="0029052B"/>
    <w:rsid w:val="00291CF1"/>
    <w:rsid w:val="002968E1"/>
    <w:rsid w:val="00296F5C"/>
    <w:rsid w:val="002A2F1C"/>
    <w:rsid w:val="002B0F79"/>
    <w:rsid w:val="002D4618"/>
    <w:rsid w:val="002F1234"/>
    <w:rsid w:val="002F318B"/>
    <w:rsid w:val="002F3C5A"/>
    <w:rsid w:val="00316CB1"/>
    <w:rsid w:val="00333694"/>
    <w:rsid w:val="00341780"/>
    <w:rsid w:val="00343A58"/>
    <w:rsid w:val="00343DD3"/>
    <w:rsid w:val="00363B56"/>
    <w:rsid w:val="00366DEA"/>
    <w:rsid w:val="003671A2"/>
    <w:rsid w:val="003734D9"/>
    <w:rsid w:val="00373B0D"/>
    <w:rsid w:val="00375C72"/>
    <w:rsid w:val="00390265"/>
    <w:rsid w:val="003A6324"/>
    <w:rsid w:val="003A7009"/>
    <w:rsid w:val="003B0292"/>
    <w:rsid w:val="003B13F5"/>
    <w:rsid w:val="003B29AC"/>
    <w:rsid w:val="003B29BF"/>
    <w:rsid w:val="003B6963"/>
    <w:rsid w:val="003D3098"/>
    <w:rsid w:val="003E1A51"/>
    <w:rsid w:val="003F0849"/>
    <w:rsid w:val="003F10B6"/>
    <w:rsid w:val="003F282D"/>
    <w:rsid w:val="00421DD3"/>
    <w:rsid w:val="00431E33"/>
    <w:rsid w:val="00436CE9"/>
    <w:rsid w:val="004428DB"/>
    <w:rsid w:val="00456D7A"/>
    <w:rsid w:val="00465003"/>
    <w:rsid w:val="004712C1"/>
    <w:rsid w:val="0048306D"/>
    <w:rsid w:val="00493D79"/>
    <w:rsid w:val="00496E5D"/>
    <w:rsid w:val="004A461F"/>
    <w:rsid w:val="004D5E30"/>
    <w:rsid w:val="004F74C8"/>
    <w:rsid w:val="00503E23"/>
    <w:rsid w:val="00511E08"/>
    <w:rsid w:val="00514AC5"/>
    <w:rsid w:val="00520341"/>
    <w:rsid w:val="00523CB2"/>
    <w:rsid w:val="00537A4A"/>
    <w:rsid w:val="00546DE3"/>
    <w:rsid w:val="005543F1"/>
    <w:rsid w:val="00561F59"/>
    <w:rsid w:val="00570EF9"/>
    <w:rsid w:val="00582831"/>
    <w:rsid w:val="00583629"/>
    <w:rsid w:val="005947BB"/>
    <w:rsid w:val="00597AC1"/>
    <w:rsid w:val="005A5A8A"/>
    <w:rsid w:val="005B34EB"/>
    <w:rsid w:val="005B40A2"/>
    <w:rsid w:val="005D16DB"/>
    <w:rsid w:val="005E1031"/>
    <w:rsid w:val="005F3608"/>
    <w:rsid w:val="00601308"/>
    <w:rsid w:val="0060365B"/>
    <w:rsid w:val="00614FF6"/>
    <w:rsid w:val="00615621"/>
    <w:rsid w:val="00616105"/>
    <w:rsid w:val="00634F9A"/>
    <w:rsid w:val="0064155E"/>
    <w:rsid w:val="006655E7"/>
    <w:rsid w:val="00682463"/>
    <w:rsid w:val="00683F3F"/>
    <w:rsid w:val="00694E38"/>
    <w:rsid w:val="006B13A2"/>
    <w:rsid w:val="006C5C64"/>
    <w:rsid w:val="006E500E"/>
    <w:rsid w:val="006F5448"/>
    <w:rsid w:val="006F5834"/>
    <w:rsid w:val="006F67AF"/>
    <w:rsid w:val="006F7DB1"/>
    <w:rsid w:val="00700C7B"/>
    <w:rsid w:val="00713F5F"/>
    <w:rsid w:val="00721CA9"/>
    <w:rsid w:val="00730B06"/>
    <w:rsid w:val="00736544"/>
    <w:rsid w:val="0074331B"/>
    <w:rsid w:val="0075123A"/>
    <w:rsid w:val="007562A8"/>
    <w:rsid w:val="007903FC"/>
    <w:rsid w:val="007951DA"/>
    <w:rsid w:val="007A1928"/>
    <w:rsid w:val="007A376D"/>
    <w:rsid w:val="007A4E3A"/>
    <w:rsid w:val="007D1302"/>
    <w:rsid w:val="007E3DE3"/>
    <w:rsid w:val="008114EA"/>
    <w:rsid w:val="00835015"/>
    <w:rsid w:val="00841372"/>
    <w:rsid w:val="00847D91"/>
    <w:rsid w:val="0088105B"/>
    <w:rsid w:val="00887E8F"/>
    <w:rsid w:val="008933B2"/>
    <w:rsid w:val="00896244"/>
    <w:rsid w:val="008D4605"/>
    <w:rsid w:val="008D7795"/>
    <w:rsid w:val="008E0998"/>
    <w:rsid w:val="008F0BA1"/>
    <w:rsid w:val="008F3B4F"/>
    <w:rsid w:val="008F4526"/>
    <w:rsid w:val="008F4AF3"/>
    <w:rsid w:val="0090240D"/>
    <w:rsid w:val="009114FB"/>
    <w:rsid w:val="009220C4"/>
    <w:rsid w:val="0093069C"/>
    <w:rsid w:val="00935033"/>
    <w:rsid w:val="00975AF8"/>
    <w:rsid w:val="00984637"/>
    <w:rsid w:val="00985AF0"/>
    <w:rsid w:val="00995EE7"/>
    <w:rsid w:val="009A10C9"/>
    <w:rsid w:val="009B5155"/>
    <w:rsid w:val="009C26EB"/>
    <w:rsid w:val="009E78DE"/>
    <w:rsid w:val="009F006B"/>
    <w:rsid w:val="00A07914"/>
    <w:rsid w:val="00A142DD"/>
    <w:rsid w:val="00A2439C"/>
    <w:rsid w:val="00A270EE"/>
    <w:rsid w:val="00A27A37"/>
    <w:rsid w:val="00A439C1"/>
    <w:rsid w:val="00A43C4C"/>
    <w:rsid w:val="00A520A9"/>
    <w:rsid w:val="00A529F8"/>
    <w:rsid w:val="00A567AD"/>
    <w:rsid w:val="00A63641"/>
    <w:rsid w:val="00AB75A8"/>
    <w:rsid w:val="00AC76EF"/>
    <w:rsid w:val="00AD6815"/>
    <w:rsid w:val="00AE0EC6"/>
    <w:rsid w:val="00AE1BB3"/>
    <w:rsid w:val="00AF0A80"/>
    <w:rsid w:val="00AF227E"/>
    <w:rsid w:val="00AF2563"/>
    <w:rsid w:val="00AF5F64"/>
    <w:rsid w:val="00B02832"/>
    <w:rsid w:val="00B03BF7"/>
    <w:rsid w:val="00B04D23"/>
    <w:rsid w:val="00B13DC0"/>
    <w:rsid w:val="00B40814"/>
    <w:rsid w:val="00B53E01"/>
    <w:rsid w:val="00B75484"/>
    <w:rsid w:val="00BB24DA"/>
    <w:rsid w:val="00BC40C6"/>
    <w:rsid w:val="00BD5F6E"/>
    <w:rsid w:val="00BE2BED"/>
    <w:rsid w:val="00BE4CE1"/>
    <w:rsid w:val="00C039BE"/>
    <w:rsid w:val="00C0485A"/>
    <w:rsid w:val="00C04D71"/>
    <w:rsid w:val="00C10F66"/>
    <w:rsid w:val="00C50677"/>
    <w:rsid w:val="00C50B1B"/>
    <w:rsid w:val="00C64EE7"/>
    <w:rsid w:val="00C65080"/>
    <w:rsid w:val="00C66466"/>
    <w:rsid w:val="00C713B5"/>
    <w:rsid w:val="00C8489B"/>
    <w:rsid w:val="00C913A4"/>
    <w:rsid w:val="00C9380E"/>
    <w:rsid w:val="00CA707B"/>
    <w:rsid w:val="00CC2DF5"/>
    <w:rsid w:val="00D001D3"/>
    <w:rsid w:val="00D34456"/>
    <w:rsid w:val="00D460E3"/>
    <w:rsid w:val="00D5682C"/>
    <w:rsid w:val="00D709CA"/>
    <w:rsid w:val="00D75541"/>
    <w:rsid w:val="00D75B99"/>
    <w:rsid w:val="00D75CD6"/>
    <w:rsid w:val="00D76968"/>
    <w:rsid w:val="00D928CF"/>
    <w:rsid w:val="00DB178A"/>
    <w:rsid w:val="00DE4918"/>
    <w:rsid w:val="00DE7142"/>
    <w:rsid w:val="00E01CDE"/>
    <w:rsid w:val="00E03195"/>
    <w:rsid w:val="00E237C9"/>
    <w:rsid w:val="00E36522"/>
    <w:rsid w:val="00E37BC6"/>
    <w:rsid w:val="00E4027B"/>
    <w:rsid w:val="00E43507"/>
    <w:rsid w:val="00E50763"/>
    <w:rsid w:val="00E84D8C"/>
    <w:rsid w:val="00E87A64"/>
    <w:rsid w:val="00E9373C"/>
    <w:rsid w:val="00E9488F"/>
    <w:rsid w:val="00E96322"/>
    <w:rsid w:val="00EA17E6"/>
    <w:rsid w:val="00EA1B34"/>
    <w:rsid w:val="00EC4DA7"/>
    <w:rsid w:val="00ED4906"/>
    <w:rsid w:val="00EE2F34"/>
    <w:rsid w:val="00EE57EF"/>
    <w:rsid w:val="00F013EE"/>
    <w:rsid w:val="00F07354"/>
    <w:rsid w:val="00F2295A"/>
    <w:rsid w:val="00F23A88"/>
    <w:rsid w:val="00F404F5"/>
    <w:rsid w:val="00F508FA"/>
    <w:rsid w:val="00F55531"/>
    <w:rsid w:val="00F60898"/>
    <w:rsid w:val="00F62A9B"/>
    <w:rsid w:val="00F64194"/>
    <w:rsid w:val="00F65743"/>
    <w:rsid w:val="00F73887"/>
    <w:rsid w:val="00F93BDF"/>
    <w:rsid w:val="00F943CB"/>
    <w:rsid w:val="00F95956"/>
    <w:rsid w:val="00FA0121"/>
    <w:rsid w:val="00FA6E34"/>
    <w:rsid w:val="00FB31CF"/>
    <w:rsid w:val="00FB4136"/>
    <w:rsid w:val="00FB5117"/>
    <w:rsid w:val="00FC3DF0"/>
    <w:rsid w:val="00FC7B8C"/>
    <w:rsid w:val="00FD5FD2"/>
    <w:rsid w:val="00FD6D2E"/>
    <w:rsid w:val="00FE19D9"/>
    <w:rsid w:val="00FE34CF"/>
    <w:rsid w:val="00FE59ED"/>
    <w:rsid w:val="00FF46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5777"/>
    <o:shapelayout v:ext="edit">
      <o:idmap v:ext="edit" data="1"/>
    </o:shapelayout>
  </w:shapeDefaults>
  <w:decimalSymbol w:val="."/>
  <w:listSeparator w:val=","/>
  <w14:docId w14:val="79988E7A"/>
  <w15:docId w15:val="{C8BFE6A3-0345-4773-A44E-E893E76B6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84637"/>
  </w:style>
  <w:style w:type="paragraph" w:styleId="Heading1">
    <w:name w:val="heading 1"/>
    <w:basedOn w:val="Normal"/>
    <w:next w:val="Normal"/>
    <w:link w:val="Heading1Char"/>
    <w:uiPriority w:val="9"/>
    <w:qFormat/>
    <w:rsid w:val="00F508F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3F282D"/>
    <w:pPr>
      <w:keepNext/>
      <w:widowControl w:val="0"/>
      <w:autoSpaceDE w:val="0"/>
      <w:autoSpaceDN w:val="0"/>
      <w:adjustRightInd w:val="0"/>
      <w:spacing w:before="480" w:after="240" w:line="240" w:lineRule="auto"/>
      <w:ind w:left="720" w:hanging="360"/>
      <w:outlineLvl w:val="1"/>
    </w:pPr>
    <w:rPr>
      <w:rFonts w:ascii="Arial Black" w:eastAsia="Times New Roman" w:hAnsi="Arial Black"/>
      <w:sz w:val="28"/>
      <w:szCs w:val="22"/>
    </w:rPr>
  </w:style>
  <w:style w:type="paragraph" w:styleId="Heading3">
    <w:name w:val="heading 3"/>
    <w:basedOn w:val="Normal"/>
    <w:next w:val="Normal"/>
    <w:link w:val="Heading3Char"/>
    <w:rsid w:val="003F282D"/>
    <w:pPr>
      <w:keepNext/>
      <w:widowControl w:val="0"/>
      <w:autoSpaceDE w:val="0"/>
      <w:autoSpaceDN w:val="0"/>
      <w:adjustRightInd w:val="0"/>
      <w:spacing w:after="0" w:line="15" w:lineRule="atLeast"/>
      <w:outlineLvl w:val="2"/>
    </w:pPr>
    <w:rPr>
      <w:rFonts w:eastAsia="Times New Roman"/>
      <w:b/>
      <w:smallCaps/>
      <w:sz w:val="16"/>
    </w:rPr>
  </w:style>
  <w:style w:type="paragraph" w:styleId="Heading4">
    <w:name w:val="heading 4"/>
    <w:basedOn w:val="Normal"/>
    <w:next w:val="Normal"/>
    <w:link w:val="Heading4Char"/>
    <w:uiPriority w:val="9"/>
    <w:unhideWhenUsed/>
    <w:qFormat/>
    <w:rsid w:val="003F282D"/>
    <w:pPr>
      <w:keepNext/>
      <w:widowControl w:val="0"/>
      <w:autoSpaceDE w:val="0"/>
      <w:autoSpaceDN w:val="0"/>
      <w:adjustRightInd w:val="0"/>
      <w:spacing w:after="0" w:line="240" w:lineRule="auto"/>
      <w:ind w:left="342"/>
      <w:outlineLvl w:val="3"/>
    </w:pPr>
    <w:rPr>
      <w:rFonts w:eastAsia="Times New Roman"/>
    </w:rPr>
  </w:style>
  <w:style w:type="paragraph" w:styleId="Heading5">
    <w:name w:val="heading 5"/>
    <w:basedOn w:val="Normal"/>
    <w:next w:val="Normal"/>
    <w:link w:val="Heading5Char"/>
    <w:qFormat/>
    <w:rsid w:val="003F282D"/>
    <w:pPr>
      <w:keepNext/>
      <w:widowControl w:val="0"/>
      <w:autoSpaceDE w:val="0"/>
      <w:autoSpaceDN w:val="0"/>
      <w:adjustRightInd w:val="0"/>
      <w:spacing w:after="0" w:line="240" w:lineRule="auto"/>
      <w:jc w:val="center"/>
      <w:outlineLvl w:val="4"/>
    </w:pPr>
    <w:rPr>
      <w:rFonts w:eastAsia="Times New Roman"/>
      <w:i/>
    </w:rPr>
  </w:style>
  <w:style w:type="paragraph" w:styleId="Heading6">
    <w:name w:val="heading 6"/>
    <w:basedOn w:val="Normal"/>
    <w:next w:val="Normal"/>
    <w:link w:val="Heading6Char"/>
    <w:qFormat/>
    <w:rsid w:val="003F282D"/>
    <w:pPr>
      <w:keepNext/>
      <w:widowControl w:val="0"/>
      <w:autoSpaceDE w:val="0"/>
      <w:autoSpaceDN w:val="0"/>
      <w:adjustRightInd w:val="0"/>
      <w:spacing w:after="0" w:line="240" w:lineRule="auto"/>
      <w:jc w:val="center"/>
      <w:outlineLvl w:val="5"/>
    </w:pPr>
    <w:rPr>
      <w:rFonts w:eastAsia="Times New Roman"/>
      <w:b/>
      <w:sz w:val="22"/>
    </w:rPr>
  </w:style>
  <w:style w:type="paragraph" w:styleId="Heading7">
    <w:name w:val="heading 7"/>
    <w:basedOn w:val="Normal"/>
    <w:next w:val="Normal"/>
    <w:link w:val="Heading7Char"/>
    <w:uiPriority w:val="9"/>
    <w:semiHidden/>
    <w:unhideWhenUsed/>
    <w:qFormat/>
    <w:rsid w:val="00E9373C"/>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08F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3F282D"/>
    <w:rPr>
      <w:rFonts w:ascii="Arial Black" w:eastAsia="Times New Roman" w:hAnsi="Arial Black"/>
      <w:sz w:val="28"/>
      <w:szCs w:val="22"/>
    </w:rPr>
  </w:style>
  <w:style w:type="character" w:customStyle="1" w:styleId="Heading3Char">
    <w:name w:val="Heading 3 Char"/>
    <w:basedOn w:val="DefaultParagraphFont"/>
    <w:link w:val="Heading3"/>
    <w:rsid w:val="003F282D"/>
    <w:rPr>
      <w:rFonts w:eastAsia="Times New Roman"/>
      <w:b/>
      <w:smallCaps/>
      <w:sz w:val="16"/>
    </w:rPr>
  </w:style>
  <w:style w:type="character" w:customStyle="1" w:styleId="Heading4Char">
    <w:name w:val="Heading 4 Char"/>
    <w:basedOn w:val="DefaultParagraphFont"/>
    <w:link w:val="Heading4"/>
    <w:uiPriority w:val="9"/>
    <w:rsid w:val="003F282D"/>
    <w:rPr>
      <w:rFonts w:eastAsia="Times New Roman"/>
    </w:rPr>
  </w:style>
  <w:style w:type="character" w:customStyle="1" w:styleId="Heading5Char">
    <w:name w:val="Heading 5 Char"/>
    <w:basedOn w:val="DefaultParagraphFont"/>
    <w:link w:val="Heading5"/>
    <w:rsid w:val="003F282D"/>
    <w:rPr>
      <w:rFonts w:eastAsia="Times New Roman"/>
      <w:i/>
    </w:rPr>
  </w:style>
  <w:style w:type="character" w:customStyle="1" w:styleId="Heading6Char">
    <w:name w:val="Heading 6 Char"/>
    <w:basedOn w:val="DefaultParagraphFont"/>
    <w:link w:val="Heading6"/>
    <w:rsid w:val="003F282D"/>
    <w:rPr>
      <w:rFonts w:eastAsia="Times New Roman"/>
      <w:b/>
      <w:sz w:val="22"/>
    </w:rPr>
  </w:style>
  <w:style w:type="paragraph" w:styleId="FootnoteText">
    <w:name w:val="footnote text"/>
    <w:basedOn w:val="Normal"/>
    <w:link w:val="FootnoteTextChar"/>
    <w:uiPriority w:val="99"/>
    <w:semiHidden/>
    <w:unhideWhenUsed/>
    <w:rsid w:val="0098463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4637"/>
    <w:rPr>
      <w:sz w:val="20"/>
      <w:szCs w:val="20"/>
    </w:rPr>
  </w:style>
  <w:style w:type="character" w:styleId="FootnoteReference">
    <w:name w:val="footnote reference"/>
    <w:basedOn w:val="DefaultParagraphFont"/>
    <w:uiPriority w:val="99"/>
    <w:semiHidden/>
    <w:unhideWhenUsed/>
    <w:rsid w:val="00984637"/>
    <w:rPr>
      <w:vertAlign w:val="superscript"/>
    </w:rPr>
  </w:style>
  <w:style w:type="character" w:styleId="LineNumber">
    <w:name w:val="line number"/>
    <w:basedOn w:val="DefaultParagraphFont"/>
    <w:uiPriority w:val="99"/>
    <w:semiHidden/>
    <w:unhideWhenUsed/>
    <w:rsid w:val="00BC40C6"/>
  </w:style>
  <w:style w:type="paragraph" w:styleId="ListParagraph">
    <w:name w:val="List Paragraph"/>
    <w:basedOn w:val="Normal"/>
    <w:uiPriority w:val="34"/>
    <w:qFormat/>
    <w:rsid w:val="000E2AB7"/>
    <w:pPr>
      <w:ind w:left="720"/>
      <w:contextualSpacing/>
    </w:pPr>
  </w:style>
  <w:style w:type="paragraph" w:styleId="Footer">
    <w:name w:val="footer"/>
    <w:basedOn w:val="Normal"/>
    <w:link w:val="FooterChar"/>
    <w:uiPriority w:val="99"/>
    <w:unhideWhenUsed/>
    <w:rsid w:val="000E2A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2AB7"/>
  </w:style>
  <w:style w:type="paragraph" w:styleId="BalloonText">
    <w:name w:val="Balloon Text"/>
    <w:basedOn w:val="Normal"/>
    <w:link w:val="BalloonTextChar"/>
    <w:semiHidden/>
    <w:unhideWhenUsed/>
    <w:rsid w:val="00C50B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0B1B"/>
    <w:rPr>
      <w:rFonts w:ascii="Tahoma" w:hAnsi="Tahoma" w:cs="Tahoma"/>
      <w:sz w:val="16"/>
      <w:szCs w:val="16"/>
    </w:rPr>
  </w:style>
  <w:style w:type="paragraph" w:styleId="Header">
    <w:name w:val="header"/>
    <w:basedOn w:val="Normal"/>
    <w:link w:val="HeaderChar"/>
    <w:uiPriority w:val="99"/>
    <w:unhideWhenUsed/>
    <w:rsid w:val="008D77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7795"/>
  </w:style>
  <w:style w:type="paragraph" w:styleId="Revision">
    <w:name w:val="Revision"/>
    <w:hidden/>
    <w:uiPriority w:val="99"/>
    <w:semiHidden/>
    <w:rsid w:val="002B0F79"/>
    <w:pPr>
      <w:spacing w:after="0" w:line="240" w:lineRule="auto"/>
    </w:pPr>
  </w:style>
  <w:style w:type="paragraph" w:customStyle="1" w:styleId="statutory-body">
    <w:name w:val="statutory-body"/>
    <w:basedOn w:val="Normal"/>
    <w:rsid w:val="008F0BA1"/>
    <w:pPr>
      <w:spacing w:after="0" w:line="240" w:lineRule="auto"/>
      <w:ind w:firstLine="240"/>
    </w:pPr>
    <w:rPr>
      <w:rFonts w:eastAsia="Times New Roman"/>
    </w:rPr>
  </w:style>
  <w:style w:type="table" w:styleId="TableGrid">
    <w:name w:val="Table Grid"/>
    <w:basedOn w:val="TableNormal"/>
    <w:uiPriority w:val="59"/>
    <w:rsid w:val="009C2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uiPriority w:val="1"/>
    <w:qFormat/>
    <w:rsid w:val="00614FF6"/>
    <w:rPr>
      <w:rFonts w:ascii="Arial" w:hAnsi="Arial"/>
      <w:b/>
      <w:sz w:val="18"/>
    </w:rPr>
  </w:style>
  <w:style w:type="paragraph" w:customStyle="1" w:styleId="cue2">
    <w:name w:val="cue 2"/>
    <w:basedOn w:val="Normal"/>
    <w:qFormat/>
    <w:rsid w:val="00614FF6"/>
    <w:pPr>
      <w:widowControl w:val="0"/>
      <w:autoSpaceDE w:val="0"/>
      <w:autoSpaceDN w:val="0"/>
      <w:adjustRightInd w:val="0"/>
      <w:spacing w:before="120" w:after="120" w:line="240" w:lineRule="auto"/>
    </w:pPr>
    <w:rPr>
      <w:rFonts w:ascii="Arial" w:eastAsia="Times New Roman" w:hAnsi="Arial"/>
      <w:bCs/>
      <w:sz w:val="14"/>
      <w:szCs w:val="16"/>
    </w:rPr>
  </w:style>
  <w:style w:type="paragraph" w:customStyle="1" w:styleId="OfficialFormtag">
    <w:name w:val="Official Form tag"/>
    <w:basedOn w:val="Normal"/>
    <w:qFormat/>
    <w:rsid w:val="00614FF6"/>
    <w:pPr>
      <w:keepNext/>
      <w:widowControl w:val="0"/>
      <w:pBdr>
        <w:bottom w:val="single" w:sz="6" w:space="1" w:color="auto"/>
      </w:pBdr>
      <w:autoSpaceDE w:val="0"/>
      <w:autoSpaceDN w:val="0"/>
      <w:adjustRightInd w:val="0"/>
      <w:spacing w:before="1240" w:after="60" w:line="240" w:lineRule="auto"/>
      <w:outlineLvl w:val="0"/>
    </w:pPr>
    <w:rPr>
      <w:rFonts w:ascii="Arial" w:eastAsia="Times New Roman" w:hAnsi="Arial"/>
      <w:bCs/>
      <w:kern w:val="32"/>
      <w:sz w:val="28"/>
      <w:szCs w:val="32"/>
      <w:lang w:val="x-none" w:eastAsia="x-none"/>
    </w:rPr>
  </w:style>
  <w:style w:type="character" w:styleId="Hyperlink">
    <w:name w:val="Hyperlink"/>
    <w:uiPriority w:val="99"/>
    <w:unhideWhenUsed/>
    <w:rsid w:val="00614FF6"/>
    <w:rPr>
      <w:color w:val="0000FF"/>
      <w:u w:val="single"/>
    </w:rPr>
  </w:style>
  <w:style w:type="paragraph" w:styleId="BodyText2">
    <w:name w:val="Body Text 2"/>
    <w:basedOn w:val="Normal"/>
    <w:link w:val="BodyText2Char"/>
    <w:uiPriority w:val="99"/>
    <w:unhideWhenUsed/>
    <w:rsid w:val="00614FF6"/>
    <w:pPr>
      <w:widowControl w:val="0"/>
      <w:tabs>
        <w:tab w:val="left" w:pos="180"/>
        <w:tab w:val="left" w:pos="6840"/>
      </w:tabs>
      <w:autoSpaceDE w:val="0"/>
      <w:autoSpaceDN w:val="0"/>
      <w:adjustRightInd w:val="0"/>
      <w:spacing w:before="20" w:after="120" w:line="200" w:lineRule="exact"/>
      <w:ind w:right="86"/>
    </w:pPr>
    <w:rPr>
      <w:rFonts w:eastAsia="Times New Roman"/>
      <w:sz w:val="17"/>
      <w:szCs w:val="17"/>
    </w:rPr>
  </w:style>
  <w:style w:type="character" w:customStyle="1" w:styleId="BodyText2Char">
    <w:name w:val="Body Text 2 Char"/>
    <w:basedOn w:val="DefaultParagraphFont"/>
    <w:link w:val="BodyText2"/>
    <w:uiPriority w:val="99"/>
    <w:rsid w:val="00614FF6"/>
    <w:rPr>
      <w:rFonts w:eastAsia="Times New Roman"/>
      <w:sz w:val="17"/>
      <w:szCs w:val="17"/>
    </w:rPr>
  </w:style>
  <w:style w:type="paragraph" w:styleId="BodyText3">
    <w:name w:val="Body Text 3"/>
    <w:basedOn w:val="Normal"/>
    <w:link w:val="BodyText3Char"/>
    <w:uiPriority w:val="99"/>
    <w:unhideWhenUsed/>
    <w:rsid w:val="00614FF6"/>
    <w:pPr>
      <w:widowControl w:val="0"/>
      <w:tabs>
        <w:tab w:val="left" w:pos="180"/>
        <w:tab w:val="left" w:pos="1519"/>
        <w:tab w:val="left" w:pos="1837"/>
        <w:tab w:val="left" w:pos="2160"/>
        <w:tab w:val="left" w:pos="4123"/>
      </w:tabs>
      <w:autoSpaceDE w:val="0"/>
      <w:autoSpaceDN w:val="0"/>
      <w:adjustRightInd w:val="0"/>
      <w:spacing w:before="720" w:after="0" w:line="200" w:lineRule="exact"/>
      <w:ind w:right="72"/>
    </w:pPr>
    <w:rPr>
      <w:rFonts w:ascii="Arial" w:eastAsia="Times New Roman" w:hAnsi="Arial" w:cs="Arial"/>
      <w:sz w:val="16"/>
      <w:szCs w:val="16"/>
    </w:rPr>
  </w:style>
  <w:style w:type="character" w:customStyle="1" w:styleId="BodyText3Char">
    <w:name w:val="Body Text 3 Char"/>
    <w:basedOn w:val="DefaultParagraphFont"/>
    <w:link w:val="BodyText3"/>
    <w:uiPriority w:val="99"/>
    <w:rsid w:val="00614FF6"/>
    <w:rPr>
      <w:rFonts w:ascii="Arial" w:eastAsia="Times New Roman" w:hAnsi="Arial" w:cs="Arial"/>
      <w:sz w:val="16"/>
      <w:szCs w:val="16"/>
    </w:rPr>
  </w:style>
  <w:style w:type="paragraph" w:styleId="BodyText">
    <w:name w:val="Body Text"/>
    <w:basedOn w:val="Normal"/>
    <w:link w:val="BodyTextChar"/>
    <w:uiPriority w:val="99"/>
    <w:unhideWhenUsed/>
    <w:rsid w:val="002F1234"/>
    <w:pPr>
      <w:spacing w:after="120"/>
    </w:pPr>
  </w:style>
  <w:style w:type="character" w:customStyle="1" w:styleId="BodyTextChar">
    <w:name w:val="Body Text Char"/>
    <w:basedOn w:val="DefaultParagraphFont"/>
    <w:link w:val="BodyText"/>
    <w:uiPriority w:val="99"/>
    <w:rsid w:val="002F1234"/>
  </w:style>
  <w:style w:type="paragraph" w:customStyle="1" w:styleId="formdate">
    <w:name w:val="form date"/>
    <w:basedOn w:val="Normal"/>
    <w:qFormat/>
    <w:rsid w:val="002F1234"/>
    <w:pPr>
      <w:widowControl w:val="0"/>
      <w:tabs>
        <w:tab w:val="left" w:pos="2880"/>
        <w:tab w:val="center" w:pos="5400"/>
      </w:tabs>
      <w:autoSpaceDE w:val="0"/>
      <w:autoSpaceDN w:val="0"/>
      <w:adjustRightInd w:val="0"/>
      <w:spacing w:after="600" w:line="240" w:lineRule="auto"/>
    </w:pPr>
    <w:rPr>
      <w:rFonts w:ascii="Arial" w:eastAsia="Times New Roman" w:hAnsi="Arial" w:cs="Arial"/>
      <w:bCs/>
      <w:sz w:val="16"/>
      <w:szCs w:val="16"/>
    </w:rPr>
  </w:style>
  <w:style w:type="paragraph" w:customStyle="1" w:styleId="cue">
    <w:name w:val="cue"/>
    <w:basedOn w:val="Normal"/>
    <w:qFormat/>
    <w:rsid w:val="002F1234"/>
    <w:pPr>
      <w:widowControl w:val="0"/>
      <w:tabs>
        <w:tab w:val="left" w:pos="1440"/>
        <w:tab w:val="center" w:pos="5400"/>
      </w:tabs>
      <w:autoSpaceDE w:val="0"/>
      <w:autoSpaceDN w:val="0"/>
      <w:adjustRightInd w:val="0"/>
      <w:spacing w:after="240" w:line="240" w:lineRule="auto"/>
    </w:pPr>
    <w:rPr>
      <w:rFonts w:ascii="Arial" w:eastAsia="Times New Roman" w:hAnsi="Arial" w:cs="Arial"/>
      <w:b/>
      <w:bCs/>
      <w:sz w:val="18"/>
      <w:szCs w:val="18"/>
    </w:rPr>
  </w:style>
  <w:style w:type="paragraph" w:customStyle="1" w:styleId="tablehead1">
    <w:name w:val="table head 1"/>
    <w:basedOn w:val="Normal"/>
    <w:qFormat/>
    <w:rsid w:val="002F1234"/>
    <w:pPr>
      <w:widowControl w:val="0"/>
      <w:autoSpaceDE w:val="0"/>
      <w:autoSpaceDN w:val="0"/>
      <w:adjustRightInd w:val="0"/>
      <w:spacing w:before="120" w:after="120" w:line="240" w:lineRule="auto"/>
    </w:pPr>
    <w:rPr>
      <w:rFonts w:ascii="Arial" w:eastAsia="Times New Roman" w:hAnsi="Arial"/>
      <w:b/>
      <w:bCs/>
      <w:sz w:val="16"/>
      <w:szCs w:val="16"/>
    </w:rPr>
  </w:style>
  <w:style w:type="paragraph" w:styleId="BodyTextIndent">
    <w:name w:val="Body Text Indent"/>
    <w:basedOn w:val="Normal"/>
    <w:link w:val="BodyTextIndentChar"/>
    <w:uiPriority w:val="99"/>
    <w:semiHidden/>
    <w:unhideWhenUsed/>
    <w:rsid w:val="002D4618"/>
    <w:pPr>
      <w:spacing w:after="120"/>
      <w:ind w:left="360"/>
    </w:pPr>
  </w:style>
  <w:style w:type="character" w:customStyle="1" w:styleId="BodyTextIndentChar">
    <w:name w:val="Body Text Indent Char"/>
    <w:basedOn w:val="DefaultParagraphFont"/>
    <w:link w:val="BodyTextIndent"/>
    <w:uiPriority w:val="99"/>
    <w:semiHidden/>
    <w:rsid w:val="002D4618"/>
  </w:style>
  <w:style w:type="paragraph" w:customStyle="1" w:styleId="bullet1">
    <w:name w:val="bullet 1"/>
    <w:basedOn w:val="Normal"/>
    <w:qFormat/>
    <w:rsid w:val="002D4618"/>
    <w:pPr>
      <w:widowControl w:val="0"/>
      <w:numPr>
        <w:numId w:val="18"/>
      </w:numPr>
      <w:tabs>
        <w:tab w:val="left" w:pos="180"/>
        <w:tab w:val="left" w:pos="540"/>
      </w:tabs>
      <w:autoSpaceDE w:val="0"/>
      <w:autoSpaceDN w:val="0"/>
      <w:adjustRightInd w:val="0"/>
      <w:spacing w:after="240" w:line="240" w:lineRule="exact"/>
      <w:ind w:left="540" w:right="90" w:hanging="270"/>
    </w:pPr>
    <w:rPr>
      <w:rFonts w:eastAsia="Times New Roman"/>
      <w:sz w:val="21"/>
      <w:szCs w:val="22"/>
    </w:rPr>
  </w:style>
  <w:style w:type="paragraph" w:customStyle="1" w:styleId="Formtitle">
    <w:name w:val="Form title"/>
    <w:basedOn w:val="Heading1"/>
    <w:qFormat/>
    <w:rsid w:val="00F508FA"/>
    <w:pPr>
      <w:keepLines w:val="0"/>
      <w:widowControl w:val="0"/>
      <w:pBdr>
        <w:bottom w:val="single" w:sz="18" w:space="1" w:color="auto"/>
      </w:pBdr>
      <w:autoSpaceDE w:val="0"/>
      <w:autoSpaceDN w:val="0"/>
      <w:adjustRightInd w:val="0"/>
      <w:spacing w:before="0" w:after="60" w:line="240" w:lineRule="auto"/>
    </w:pPr>
    <w:rPr>
      <w:rFonts w:ascii="Arial Black" w:eastAsia="Times New Roman" w:hAnsi="Arial Black" w:cs="Times New Roman"/>
      <w:bCs/>
      <w:color w:val="auto"/>
      <w:kern w:val="32"/>
    </w:rPr>
  </w:style>
  <w:style w:type="paragraph" w:customStyle="1" w:styleId="text11">
    <w:name w:val="text 11"/>
    <w:basedOn w:val="body"/>
    <w:qFormat/>
    <w:rsid w:val="00F508FA"/>
    <w:pPr>
      <w:spacing w:before="120"/>
      <w:ind w:left="101"/>
    </w:pPr>
  </w:style>
  <w:style w:type="paragraph" w:customStyle="1" w:styleId="body">
    <w:name w:val="body"/>
    <w:basedOn w:val="Normal"/>
    <w:qFormat/>
    <w:rsid w:val="00F508FA"/>
    <w:pPr>
      <w:widowControl w:val="0"/>
      <w:autoSpaceDE w:val="0"/>
      <w:autoSpaceDN w:val="0"/>
      <w:adjustRightInd w:val="0"/>
      <w:spacing w:after="240" w:line="240" w:lineRule="exact"/>
      <w:ind w:left="792" w:right="230"/>
    </w:pPr>
    <w:rPr>
      <w:rFonts w:eastAsia="Times New Roman"/>
      <w:color w:val="000000"/>
      <w:sz w:val="20"/>
      <w:szCs w:val="20"/>
    </w:rPr>
  </w:style>
  <w:style w:type="paragraph" w:customStyle="1" w:styleId="CM11">
    <w:name w:val="CM11"/>
    <w:basedOn w:val="Normal"/>
    <w:next w:val="Normal"/>
    <w:uiPriority w:val="99"/>
    <w:rsid w:val="00F508FA"/>
    <w:pPr>
      <w:widowControl w:val="0"/>
      <w:autoSpaceDE w:val="0"/>
      <w:autoSpaceDN w:val="0"/>
      <w:adjustRightInd w:val="0"/>
      <w:spacing w:after="0" w:line="240" w:lineRule="auto"/>
    </w:pPr>
    <w:rPr>
      <w:rFonts w:ascii="Arial" w:eastAsia="Times New Roman" w:hAnsi="Arial" w:cs="Arial"/>
    </w:rPr>
  </w:style>
  <w:style w:type="paragraph" w:customStyle="1" w:styleId="tableenty2">
    <w:name w:val="table enty 2"/>
    <w:basedOn w:val="Normal"/>
    <w:qFormat/>
    <w:rsid w:val="00F508FA"/>
    <w:pPr>
      <w:widowControl w:val="0"/>
      <w:tabs>
        <w:tab w:val="left" w:pos="216"/>
      </w:tabs>
      <w:autoSpaceDE w:val="0"/>
      <w:autoSpaceDN w:val="0"/>
      <w:adjustRightInd w:val="0"/>
      <w:spacing w:before="40" w:after="0" w:line="240" w:lineRule="auto"/>
    </w:pPr>
    <w:rPr>
      <w:rFonts w:ascii="Arial" w:eastAsia="Times New Roman" w:hAnsi="Arial"/>
      <w:sz w:val="17"/>
      <w:szCs w:val="17"/>
    </w:rPr>
  </w:style>
  <w:style w:type="character" w:customStyle="1" w:styleId="insertedtext">
    <w:name w:val="inserted text"/>
    <w:uiPriority w:val="1"/>
    <w:qFormat/>
    <w:rsid w:val="00F508FA"/>
    <w:rPr>
      <w:rFonts w:ascii="Arial" w:hAnsi="Arial" w:cs="Arial"/>
      <w:sz w:val="16"/>
    </w:rPr>
  </w:style>
  <w:style w:type="paragraph" w:customStyle="1" w:styleId="StyleHeading2Bold">
    <w:name w:val="Style Heading 2 + Bold"/>
    <w:basedOn w:val="Heading2"/>
    <w:rsid w:val="003F282D"/>
    <w:pPr>
      <w:spacing w:before="120"/>
    </w:pPr>
    <w:rPr>
      <w:b/>
      <w:bCs/>
    </w:rPr>
  </w:style>
  <w:style w:type="paragraph" w:customStyle="1" w:styleId="tableentry">
    <w:name w:val="table entry"/>
    <w:basedOn w:val="Normal"/>
    <w:qFormat/>
    <w:rsid w:val="003F282D"/>
    <w:pPr>
      <w:widowControl w:val="0"/>
      <w:tabs>
        <w:tab w:val="left" w:pos="216"/>
      </w:tabs>
      <w:autoSpaceDE w:val="0"/>
      <w:autoSpaceDN w:val="0"/>
      <w:adjustRightInd w:val="0"/>
      <w:spacing w:before="40" w:after="0" w:line="240" w:lineRule="auto"/>
    </w:pPr>
    <w:rPr>
      <w:rFonts w:ascii="Arial" w:eastAsia="Times New Roman" w:hAnsi="Arial"/>
      <w:sz w:val="16"/>
      <w:szCs w:val="16"/>
    </w:rPr>
  </w:style>
  <w:style w:type="paragraph" w:customStyle="1" w:styleId="bullet8pt">
    <w:name w:val="bullet 8 pt"/>
    <w:basedOn w:val="Normal"/>
    <w:rsid w:val="003F282D"/>
    <w:pPr>
      <w:keepLines/>
      <w:numPr>
        <w:numId w:val="28"/>
      </w:numPr>
      <w:tabs>
        <w:tab w:val="left" w:pos="5580"/>
      </w:tabs>
      <w:spacing w:after="200" w:line="260" w:lineRule="exact"/>
    </w:pPr>
    <w:rPr>
      <w:rFonts w:eastAsia="Times New Roman"/>
      <w:sz w:val="21"/>
    </w:rPr>
  </w:style>
  <w:style w:type="paragraph" w:styleId="CommentText">
    <w:name w:val="annotation text"/>
    <w:basedOn w:val="Normal"/>
    <w:link w:val="CommentTextChar"/>
    <w:uiPriority w:val="99"/>
    <w:unhideWhenUsed/>
    <w:rsid w:val="003F282D"/>
    <w:pPr>
      <w:widowControl w:val="0"/>
      <w:autoSpaceDE w:val="0"/>
      <w:autoSpaceDN w:val="0"/>
      <w:adjustRightInd w:val="0"/>
      <w:spacing w:after="0" w:line="240" w:lineRule="auto"/>
    </w:pPr>
    <w:rPr>
      <w:rFonts w:eastAsia="Times New Roman"/>
      <w:sz w:val="20"/>
      <w:szCs w:val="20"/>
    </w:rPr>
  </w:style>
  <w:style w:type="character" w:customStyle="1" w:styleId="CommentTextChar">
    <w:name w:val="Comment Text Char"/>
    <w:basedOn w:val="DefaultParagraphFont"/>
    <w:link w:val="CommentText"/>
    <w:uiPriority w:val="99"/>
    <w:rsid w:val="003F282D"/>
    <w:rPr>
      <w:rFonts w:eastAsia="Times New Roman"/>
      <w:sz w:val="20"/>
      <w:szCs w:val="20"/>
    </w:rPr>
  </w:style>
  <w:style w:type="character" w:customStyle="1" w:styleId="CommentSubjectChar">
    <w:name w:val="Comment Subject Char"/>
    <w:basedOn w:val="CommentTextChar"/>
    <w:link w:val="CommentSubject"/>
    <w:uiPriority w:val="99"/>
    <w:semiHidden/>
    <w:rsid w:val="003F282D"/>
    <w:rPr>
      <w:rFonts w:eastAsia="Times New Roman"/>
      <w:b/>
      <w:bCs/>
      <w:sz w:val="20"/>
      <w:szCs w:val="20"/>
    </w:rPr>
  </w:style>
  <w:style w:type="paragraph" w:styleId="CommentSubject">
    <w:name w:val="annotation subject"/>
    <w:basedOn w:val="CommentText"/>
    <w:next w:val="CommentText"/>
    <w:link w:val="CommentSubjectChar"/>
    <w:uiPriority w:val="99"/>
    <w:semiHidden/>
    <w:unhideWhenUsed/>
    <w:rsid w:val="003F282D"/>
    <w:rPr>
      <w:b/>
      <w:bCs/>
    </w:rPr>
  </w:style>
  <w:style w:type="paragraph" w:customStyle="1" w:styleId="question">
    <w:name w:val="question"/>
    <w:basedOn w:val="tableentry"/>
    <w:qFormat/>
    <w:rsid w:val="003F282D"/>
    <w:pPr>
      <w:numPr>
        <w:numId w:val="29"/>
      </w:numPr>
      <w:tabs>
        <w:tab w:val="clear" w:pos="216"/>
        <w:tab w:val="left" w:pos="792"/>
      </w:tabs>
      <w:spacing w:before="120"/>
      <w:ind w:left="792" w:hanging="450"/>
    </w:pPr>
    <w:rPr>
      <w:sz w:val="17"/>
      <w:szCs w:val="23"/>
    </w:rPr>
  </w:style>
  <w:style w:type="paragraph" w:customStyle="1" w:styleId="partheading">
    <w:name w:val="part heading"/>
    <w:basedOn w:val="Normal"/>
    <w:qFormat/>
    <w:rsid w:val="003F282D"/>
    <w:pPr>
      <w:widowControl w:val="0"/>
      <w:tabs>
        <w:tab w:val="left" w:pos="1260"/>
        <w:tab w:val="center" w:pos="5400"/>
      </w:tabs>
      <w:autoSpaceDE w:val="0"/>
      <w:autoSpaceDN w:val="0"/>
      <w:adjustRightInd w:val="0"/>
      <w:spacing w:after="0" w:line="240" w:lineRule="auto"/>
    </w:pPr>
    <w:rPr>
      <w:rFonts w:ascii="Arial Black" w:eastAsia="Times New Roman" w:hAnsi="Arial Black"/>
      <w:bCs/>
      <w:sz w:val="16"/>
      <w:szCs w:val="16"/>
    </w:rPr>
  </w:style>
  <w:style w:type="paragraph" w:customStyle="1" w:styleId="LevelAheading">
    <w:name w:val="Level A heading"/>
    <w:basedOn w:val="tableentry"/>
    <w:qFormat/>
    <w:rsid w:val="003F282D"/>
    <w:pPr>
      <w:tabs>
        <w:tab w:val="clear" w:pos="216"/>
      </w:tabs>
      <w:spacing w:before="0"/>
      <w:ind w:left="612"/>
    </w:pPr>
    <w:rPr>
      <w:rFonts w:ascii="Arial Black" w:hAnsi="Arial Black"/>
      <w:b/>
      <w:bCs/>
      <w:szCs w:val="23"/>
    </w:rPr>
  </w:style>
  <w:style w:type="paragraph" w:customStyle="1" w:styleId="Level1heading">
    <w:name w:val="Level 1 heading"/>
    <w:basedOn w:val="Normal"/>
    <w:qFormat/>
    <w:rsid w:val="003F282D"/>
    <w:pPr>
      <w:widowControl w:val="0"/>
      <w:tabs>
        <w:tab w:val="left" w:pos="1422"/>
      </w:tabs>
      <w:autoSpaceDE w:val="0"/>
      <w:autoSpaceDN w:val="0"/>
      <w:adjustRightInd w:val="0"/>
      <w:spacing w:before="120" w:after="80" w:line="240" w:lineRule="auto"/>
      <w:ind w:left="1425" w:hanging="446"/>
    </w:pPr>
    <w:rPr>
      <w:rFonts w:ascii="Arial" w:eastAsia="Times New Roman" w:hAnsi="Arial" w:cs="Arial"/>
      <w:b/>
      <w:iCs/>
      <w:sz w:val="18"/>
      <w:szCs w:val="23"/>
    </w:rPr>
  </w:style>
  <w:style w:type="paragraph" w:styleId="TOC1">
    <w:name w:val="toc 1"/>
    <w:basedOn w:val="Normal"/>
    <w:next w:val="Normal"/>
    <w:autoRedefine/>
    <w:uiPriority w:val="39"/>
    <w:unhideWhenUsed/>
    <w:rsid w:val="003F282D"/>
    <w:pPr>
      <w:widowControl w:val="0"/>
      <w:tabs>
        <w:tab w:val="right" w:leader="dot" w:pos="8640"/>
      </w:tabs>
      <w:autoSpaceDE w:val="0"/>
      <w:autoSpaceDN w:val="0"/>
      <w:adjustRightInd w:val="0"/>
      <w:spacing w:before="80" w:after="60" w:line="240" w:lineRule="auto"/>
      <w:ind w:right="576"/>
    </w:pPr>
    <w:rPr>
      <w:rFonts w:ascii="Arial" w:eastAsia="Times New Roman" w:hAnsi="Arial"/>
      <w:sz w:val="18"/>
    </w:rPr>
  </w:style>
  <w:style w:type="paragraph" w:styleId="TOC2">
    <w:name w:val="toc 2"/>
    <w:basedOn w:val="Normal"/>
    <w:next w:val="Normal"/>
    <w:autoRedefine/>
    <w:uiPriority w:val="39"/>
    <w:unhideWhenUsed/>
    <w:rsid w:val="003F282D"/>
    <w:pPr>
      <w:widowControl w:val="0"/>
      <w:tabs>
        <w:tab w:val="right" w:leader="dot" w:pos="8640"/>
      </w:tabs>
      <w:autoSpaceDE w:val="0"/>
      <w:autoSpaceDN w:val="0"/>
      <w:adjustRightInd w:val="0"/>
      <w:spacing w:after="40" w:line="240" w:lineRule="auto"/>
      <w:ind w:left="245" w:right="576"/>
    </w:pPr>
    <w:rPr>
      <w:rFonts w:ascii="Arial" w:eastAsia="Times New Roman" w:hAnsi="Arial"/>
      <w:sz w:val="16"/>
    </w:rPr>
  </w:style>
  <w:style w:type="paragraph" w:customStyle="1" w:styleId="bodyunderlevel1">
    <w:name w:val="body under level 1"/>
    <w:basedOn w:val="body"/>
    <w:qFormat/>
    <w:rsid w:val="003F282D"/>
    <w:pPr>
      <w:ind w:left="1152"/>
    </w:pPr>
  </w:style>
  <w:style w:type="paragraph" w:customStyle="1" w:styleId="Footer1">
    <w:name w:val="Footer1"/>
    <w:basedOn w:val="formdate"/>
    <w:qFormat/>
    <w:rsid w:val="003F282D"/>
    <w:pPr>
      <w:tabs>
        <w:tab w:val="clear" w:pos="2880"/>
        <w:tab w:val="left" w:pos="9630"/>
      </w:tabs>
      <w:spacing w:before="60" w:line="280" w:lineRule="exact"/>
    </w:pPr>
  </w:style>
  <w:style w:type="paragraph" w:customStyle="1" w:styleId="bulletedlist">
    <w:name w:val="bulleted list"/>
    <w:basedOn w:val="body"/>
    <w:qFormat/>
    <w:rsid w:val="003F282D"/>
    <w:pPr>
      <w:numPr>
        <w:numId w:val="30"/>
      </w:numPr>
      <w:tabs>
        <w:tab w:val="left" w:pos="1332"/>
      </w:tabs>
    </w:pPr>
  </w:style>
  <w:style w:type="paragraph" w:styleId="TOC3">
    <w:name w:val="toc 3"/>
    <w:basedOn w:val="Normal"/>
    <w:next w:val="Normal"/>
    <w:autoRedefine/>
    <w:uiPriority w:val="39"/>
    <w:unhideWhenUsed/>
    <w:rsid w:val="003F282D"/>
    <w:pPr>
      <w:widowControl w:val="0"/>
      <w:tabs>
        <w:tab w:val="right" w:leader="dot" w:pos="8640"/>
      </w:tabs>
      <w:autoSpaceDE w:val="0"/>
      <w:autoSpaceDN w:val="0"/>
      <w:adjustRightInd w:val="0"/>
      <w:spacing w:after="0" w:line="240" w:lineRule="auto"/>
      <w:ind w:left="432" w:right="576"/>
    </w:pPr>
    <w:rPr>
      <w:rFonts w:ascii="Arial" w:eastAsia="Times New Roman" w:hAnsi="Arial"/>
      <w:sz w:val="16"/>
    </w:rPr>
  </w:style>
  <w:style w:type="paragraph" w:customStyle="1" w:styleId="bodyminusspace">
    <w:name w:val="body minus space"/>
    <w:basedOn w:val="body"/>
    <w:qFormat/>
    <w:rsid w:val="003F282D"/>
    <w:pPr>
      <w:spacing w:after="0"/>
      <w:ind w:left="882"/>
    </w:pPr>
  </w:style>
  <w:style w:type="paragraph" w:customStyle="1" w:styleId="disclaimer">
    <w:name w:val="disclaimer"/>
    <w:basedOn w:val="body"/>
    <w:rsid w:val="003F282D"/>
    <w:pPr>
      <w:ind w:left="972"/>
    </w:pPr>
    <w:rPr>
      <w:rFonts w:ascii="Arial" w:hAnsi="Arial" w:cs="Arial"/>
      <w:b/>
      <w:sz w:val="16"/>
      <w:szCs w:val="17"/>
    </w:rPr>
  </w:style>
  <w:style w:type="character" w:customStyle="1" w:styleId="Heading7Char">
    <w:name w:val="Heading 7 Char"/>
    <w:basedOn w:val="DefaultParagraphFont"/>
    <w:link w:val="Heading7"/>
    <w:uiPriority w:val="9"/>
    <w:semiHidden/>
    <w:rsid w:val="00E9373C"/>
    <w:rPr>
      <w:rFonts w:asciiTheme="majorHAnsi" w:eastAsiaTheme="majorEastAsia" w:hAnsiTheme="majorHAnsi" w:cstheme="majorBidi"/>
      <w:i/>
      <w:iCs/>
      <w:color w:val="1F4D78" w:themeColor="accent1" w:themeShade="7F"/>
    </w:rPr>
  </w:style>
  <w:style w:type="paragraph" w:customStyle="1" w:styleId="cue3">
    <w:name w:val="cue 3"/>
    <w:basedOn w:val="cue2"/>
    <w:qFormat/>
    <w:rsid w:val="00E9373C"/>
    <w:pPr>
      <w:spacing w:before="0" w:after="0"/>
    </w:pPr>
    <w:rPr>
      <w:sz w:val="16"/>
    </w:rPr>
  </w:style>
  <w:style w:type="paragraph" w:customStyle="1" w:styleId="Default">
    <w:name w:val="Default"/>
    <w:rsid w:val="00E9373C"/>
    <w:pPr>
      <w:widowControl w:val="0"/>
      <w:autoSpaceDE w:val="0"/>
      <w:autoSpaceDN w:val="0"/>
      <w:adjustRightInd w:val="0"/>
      <w:spacing w:after="0" w:line="240" w:lineRule="auto"/>
    </w:pPr>
    <w:rPr>
      <w:rFonts w:ascii="Arial" w:eastAsia="Times New Roman" w:hAnsi="Arial" w:cs="Arial"/>
      <w:color w:val="000000"/>
    </w:rPr>
  </w:style>
  <w:style w:type="paragraph" w:customStyle="1" w:styleId="CM13">
    <w:name w:val="CM13"/>
    <w:basedOn w:val="Default"/>
    <w:next w:val="Default"/>
    <w:uiPriority w:val="99"/>
    <w:rsid w:val="00E9373C"/>
    <w:rPr>
      <w:rFonts w:ascii="Times New Roman" w:hAnsi="Times New Roman" w:cs="Times New Roman"/>
      <w:color w:val="auto"/>
    </w:rPr>
  </w:style>
  <w:style w:type="paragraph" w:customStyle="1" w:styleId="CM14">
    <w:name w:val="CM14"/>
    <w:basedOn w:val="Default"/>
    <w:next w:val="Default"/>
    <w:uiPriority w:val="99"/>
    <w:rsid w:val="00E9373C"/>
    <w:rPr>
      <w:rFonts w:ascii="Times New Roman" w:hAnsi="Times New Roman" w:cs="Times New Roman"/>
      <w:color w:val="auto"/>
    </w:rPr>
  </w:style>
  <w:style w:type="paragraph" w:customStyle="1" w:styleId="CM16">
    <w:name w:val="CM16"/>
    <w:basedOn w:val="Default"/>
    <w:next w:val="Default"/>
    <w:uiPriority w:val="99"/>
    <w:rsid w:val="00E9373C"/>
    <w:rPr>
      <w:rFonts w:ascii="Times New Roman" w:hAnsi="Times New Roman" w:cs="Times New Roman"/>
      <w:color w:val="auto"/>
    </w:rPr>
  </w:style>
  <w:style w:type="paragraph" w:customStyle="1" w:styleId="highlightinstruction">
    <w:name w:val="highlight instruction"/>
    <w:basedOn w:val="question"/>
    <w:qFormat/>
    <w:rsid w:val="00E9373C"/>
    <w:pPr>
      <w:numPr>
        <w:numId w:val="0"/>
      </w:numPr>
      <w:tabs>
        <w:tab w:val="clear" w:pos="792"/>
        <w:tab w:val="left" w:pos="342"/>
      </w:tabs>
      <w:spacing w:before="0"/>
      <w:ind w:left="360"/>
    </w:pPr>
  </w:style>
  <w:style w:type="paragraph" w:customStyle="1" w:styleId="exhibitinstruction">
    <w:name w:val="exhibit instruction"/>
    <w:basedOn w:val="Normal"/>
    <w:qFormat/>
    <w:rsid w:val="00FA6E34"/>
    <w:pPr>
      <w:widowControl w:val="0"/>
      <w:autoSpaceDE w:val="0"/>
      <w:autoSpaceDN w:val="0"/>
      <w:adjustRightInd w:val="0"/>
      <w:spacing w:before="240" w:after="0" w:line="220" w:lineRule="exact"/>
      <w:ind w:right="418"/>
    </w:pPr>
    <w:rPr>
      <w:rFonts w:ascii="Arial" w:eastAsia="Times New Roman" w:hAnsi="Arial"/>
      <w:sz w:val="18"/>
    </w:rPr>
  </w:style>
  <w:style w:type="character" w:styleId="PageNumber">
    <w:name w:val="page number"/>
    <w:basedOn w:val="DefaultParagraphFont"/>
    <w:uiPriority w:val="99"/>
    <w:semiHidden/>
    <w:unhideWhenUsed/>
    <w:rsid w:val="004F74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3.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6.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FE162E-1188-4D04-BAE0-AF4BE7E65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43</Pages>
  <Words>3689</Words>
  <Characters>21033</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University of North Carolina at Chapel Hill</Company>
  <LinksUpToDate>false</LinksUpToDate>
  <CharactersWithSpaces>24673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Gibson, S. Elizabeth</dc:creator>
  <cp:lastModifiedBy>Frances Skillman</cp:lastModifiedBy>
  <cp:revision>17</cp:revision>
  <cp:lastPrinted>2017-09-26T17:13:00Z</cp:lastPrinted>
  <dcterms:created xsi:type="dcterms:W3CDTF">2017-09-05T20:18:00Z</dcterms:created>
  <dcterms:modified xsi:type="dcterms:W3CDTF">2018-04-18T18:59:00Z</dcterms:modified>
</cp:coreProperties>
</file>