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9B6A" w14:textId="77777777" w:rsidR="00F307A7" w:rsidRPr="00F5082F" w:rsidRDefault="00F307A7" w:rsidP="00F307A7">
      <w:pPr>
        <w:jc w:val="both"/>
        <w:rPr>
          <w:rFonts w:ascii="Arial" w:hAnsi="Arial" w:cs="Arial"/>
          <w:b/>
          <w:bCs/>
          <w:sz w:val="24"/>
          <w:szCs w:val="24"/>
        </w:rPr>
      </w:pPr>
      <w:r w:rsidRPr="00F5082F">
        <w:rPr>
          <w:rFonts w:ascii="Arial" w:hAnsi="Arial" w:cs="Arial"/>
          <w:b/>
          <w:bCs/>
          <w:i/>
          <w:sz w:val="24"/>
          <w:szCs w:val="24"/>
        </w:rPr>
        <w:t>Guide to Judiciary Policy</w:t>
      </w:r>
      <w:r w:rsidRPr="00F5082F">
        <w:rPr>
          <w:rFonts w:ascii="Arial" w:hAnsi="Arial" w:cs="Arial"/>
          <w:b/>
          <w:bCs/>
          <w:sz w:val="24"/>
          <w:szCs w:val="24"/>
        </w:rPr>
        <w:t>, Volume 7A, Appendix 4A (Community Defender Organization: Grant and Conditions)</w:t>
      </w:r>
    </w:p>
    <w:p w14:paraId="6E3EFEC2" w14:textId="77777777" w:rsidR="00F307A7" w:rsidRPr="00F5082F" w:rsidRDefault="00F307A7" w:rsidP="00F307A7">
      <w:pPr>
        <w:pBdr>
          <w:bottom w:val="single" w:sz="6" w:space="1" w:color="auto"/>
        </w:pBdr>
        <w:jc w:val="both"/>
        <w:rPr>
          <w:rFonts w:ascii="Arial" w:hAnsi="Arial" w:cs="Arial"/>
          <w:b/>
          <w:bCs/>
          <w:sz w:val="24"/>
          <w:szCs w:val="24"/>
        </w:rPr>
      </w:pPr>
    </w:p>
    <w:p w14:paraId="01C03CBC" w14:textId="77777777" w:rsidR="00F307A7" w:rsidRPr="00F5082F" w:rsidRDefault="00F307A7" w:rsidP="00F307A7">
      <w:pPr>
        <w:jc w:val="both"/>
        <w:rPr>
          <w:rFonts w:ascii="Arial" w:hAnsi="Arial" w:cs="Arial"/>
          <w:b/>
          <w:bCs/>
          <w:sz w:val="24"/>
          <w:szCs w:val="24"/>
        </w:rPr>
      </w:pPr>
    </w:p>
    <w:p w14:paraId="1F71ECA1" w14:textId="77777777"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JUDICIAL CONFERENCE</w:t>
      </w:r>
    </w:p>
    <w:p w14:paraId="708FA0F8" w14:textId="77777777"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OF THE UNITED STATES OF AMERICA</w:t>
      </w:r>
    </w:p>
    <w:p w14:paraId="511F4B0B" w14:textId="77777777"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AND</w:t>
      </w:r>
    </w:p>
    <w:p w14:paraId="388ED610" w14:textId="77777777"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COMMUNITY DEFENDER ORGANIZATION</w:t>
      </w:r>
    </w:p>
    <w:p w14:paraId="5AB70152" w14:textId="510B52D8"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FOR</w:t>
      </w:r>
      <w:r w:rsidR="00E73EE3" w:rsidRPr="00444498">
        <w:rPr>
          <w:rFonts w:ascii="Times New Roman" w:hAnsi="Times New Roman" w:cs="Times New Roman"/>
          <w:b/>
          <w:bCs/>
          <w:sz w:val="24"/>
          <w:szCs w:val="24"/>
        </w:rPr>
        <w:t xml:space="preserve"> </w:t>
      </w:r>
      <w:r w:rsidR="007A7321" w:rsidRPr="00444498">
        <w:rPr>
          <w:rFonts w:ascii="Times New Roman" w:hAnsi="Times New Roman" w:cs="Times New Roman"/>
          <w:b/>
          <w:bCs/>
          <w:sz w:val="24"/>
          <w:szCs w:val="24"/>
        </w:rPr>
        <w:t>THE</w:t>
      </w:r>
      <w:r w:rsidR="00340DDB" w:rsidRPr="00444498">
        <w:rPr>
          <w:rFonts w:ascii="Times New Roman" w:hAnsi="Times New Roman" w:cs="Times New Roman"/>
          <w:b/>
          <w:bCs/>
          <w:sz w:val="24"/>
          <w:szCs w:val="24"/>
        </w:rPr>
        <w:t xml:space="preserve"> </w:t>
      </w:r>
      <w:r w:rsidR="00444498">
        <w:rPr>
          <w:rFonts w:ascii="Times New Roman" w:hAnsi="Times New Roman" w:cs="Times New Roman"/>
          <w:b/>
          <w:bCs/>
          <w:sz w:val="24"/>
          <w:szCs w:val="24"/>
        </w:rPr>
        <w:t>________</w:t>
      </w:r>
      <w:r w:rsidR="00340DDB" w:rsidRPr="00444498">
        <w:rPr>
          <w:rFonts w:ascii="Times New Roman" w:hAnsi="Times New Roman" w:cs="Times New Roman"/>
          <w:b/>
          <w:bCs/>
          <w:sz w:val="24"/>
          <w:szCs w:val="24"/>
        </w:rPr>
        <w:t xml:space="preserve"> DISTRICT OF </w:t>
      </w:r>
      <w:r w:rsidR="00444498">
        <w:rPr>
          <w:rFonts w:ascii="Times New Roman" w:hAnsi="Times New Roman" w:cs="Times New Roman"/>
          <w:b/>
          <w:bCs/>
          <w:sz w:val="24"/>
          <w:szCs w:val="24"/>
        </w:rPr>
        <w:t>________</w:t>
      </w:r>
    </w:p>
    <w:p w14:paraId="39BA9B01" w14:textId="77777777" w:rsidR="00B62CA8" w:rsidRPr="00444498" w:rsidRDefault="00B62CA8" w:rsidP="00B62CA8">
      <w:pPr>
        <w:jc w:val="center"/>
        <w:rPr>
          <w:rFonts w:ascii="Times New Roman" w:hAnsi="Times New Roman" w:cs="Times New Roman"/>
          <w:b/>
          <w:bCs/>
          <w:sz w:val="24"/>
          <w:szCs w:val="24"/>
        </w:rPr>
      </w:pPr>
    </w:p>
    <w:p w14:paraId="46D944A3" w14:textId="18C29F0F" w:rsidR="00B62CA8" w:rsidRPr="00444498" w:rsidRDefault="00B629CA" w:rsidP="00D402C1">
      <w:pPr>
        <w:tabs>
          <w:tab w:val="center" w:pos="4680"/>
          <w:tab w:val="right" w:pos="9360"/>
        </w:tabs>
        <w:jc w:val="center"/>
        <w:rPr>
          <w:rFonts w:ascii="Times New Roman" w:hAnsi="Times New Roman" w:cs="Times New Roman"/>
          <w:b/>
          <w:bCs/>
          <w:sz w:val="24"/>
          <w:szCs w:val="24"/>
        </w:rPr>
      </w:pPr>
      <w:r w:rsidRPr="00444498">
        <w:rPr>
          <w:rFonts w:ascii="Times New Roman" w:hAnsi="Times New Roman" w:cs="Times New Roman"/>
          <w:b/>
          <w:bCs/>
          <w:sz w:val="24"/>
          <w:szCs w:val="24"/>
        </w:rPr>
        <w:t xml:space="preserve">AMENDED </w:t>
      </w:r>
      <w:r w:rsidR="00B62CA8" w:rsidRPr="00444498">
        <w:rPr>
          <w:rFonts w:ascii="Times New Roman" w:hAnsi="Times New Roman" w:cs="Times New Roman"/>
          <w:b/>
          <w:bCs/>
          <w:sz w:val="24"/>
          <w:szCs w:val="24"/>
        </w:rPr>
        <w:t xml:space="preserve">FISCAL YEAR </w:t>
      </w:r>
      <w:r w:rsidR="00D62C3B" w:rsidRPr="00444498">
        <w:rPr>
          <w:rFonts w:ascii="Times New Roman" w:hAnsi="Times New Roman" w:cs="Times New Roman"/>
          <w:b/>
          <w:bCs/>
          <w:sz w:val="24"/>
          <w:szCs w:val="24"/>
        </w:rPr>
        <w:t>20</w:t>
      </w:r>
      <w:r w:rsidR="00F75E65" w:rsidRPr="00444498">
        <w:rPr>
          <w:rFonts w:ascii="Times New Roman" w:hAnsi="Times New Roman" w:cs="Times New Roman"/>
          <w:b/>
          <w:bCs/>
          <w:sz w:val="24"/>
          <w:szCs w:val="24"/>
        </w:rPr>
        <w:t>25</w:t>
      </w:r>
    </w:p>
    <w:p w14:paraId="182B01CD" w14:textId="77777777" w:rsidR="00B62CA8" w:rsidRPr="00444498" w:rsidRDefault="00B62CA8" w:rsidP="00B62CA8">
      <w:pPr>
        <w:jc w:val="center"/>
        <w:rPr>
          <w:rFonts w:ascii="Times New Roman" w:hAnsi="Times New Roman" w:cs="Times New Roman"/>
          <w:b/>
          <w:bCs/>
          <w:sz w:val="24"/>
          <w:szCs w:val="24"/>
        </w:rPr>
      </w:pPr>
      <w:r w:rsidRPr="00444498">
        <w:rPr>
          <w:rFonts w:ascii="Times New Roman" w:hAnsi="Times New Roman" w:cs="Times New Roman"/>
          <w:b/>
          <w:bCs/>
          <w:sz w:val="24"/>
          <w:szCs w:val="24"/>
        </w:rPr>
        <w:t xml:space="preserve">GRANT AND CONDITIONS </w:t>
      </w:r>
    </w:p>
    <w:p w14:paraId="44F0CE1E" w14:textId="77777777" w:rsidR="00B62CA8" w:rsidRPr="00444498" w:rsidRDefault="00B62CA8" w:rsidP="00B62CA8">
      <w:pPr>
        <w:jc w:val="center"/>
        <w:rPr>
          <w:rFonts w:ascii="Times New Roman" w:hAnsi="Times New Roman" w:cs="Times New Roman"/>
          <w:sz w:val="24"/>
          <w:szCs w:val="24"/>
        </w:rPr>
      </w:pPr>
    </w:p>
    <w:p w14:paraId="65203B06" w14:textId="31262F62"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t>The Community Defender Organization (CDO)</w:t>
      </w:r>
      <w:r w:rsidR="009E720F" w:rsidRPr="00444498">
        <w:rPr>
          <w:rFonts w:ascii="Times New Roman" w:hAnsi="Times New Roman" w:cs="Times New Roman"/>
          <w:sz w:val="24"/>
          <w:szCs w:val="24"/>
        </w:rPr>
        <w:t>,</w:t>
      </w:r>
      <w:r w:rsidR="001F4534" w:rsidRPr="00444498">
        <w:rPr>
          <w:rFonts w:ascii="Times New Roman" w:hAnsi="Times New Roman" w:cs="Times New Roman"/>
          <w:sz w:val="24"/>
          <w:szCs w:val="24"/>
        </w:rPr>
        <w:t xml:space="preserve"> </w:t>
      </w:r>
      <w:r w:rsidR="00444498">
        <w:rPr>
          <w:rFonts w:ascii="Times New Roman" w:hAnsi="Times New Roman" w:cs="Times New Roman"/>
          <w:b/>
          <w:bCs/>
          <w:sz w:val="24"/>
          <w:szCs w:val="24"/>
        </w:rPr>
        <w:t>__</w:t>
      </w:r>
      <w:r w:rsidR="00E808B0">
        <w:rPr>
          <w:rFonts w:ascii="Times New Roman" w:hAnsi="Times New Roman" w:cs="Times New Roman"/>
          <w:b/>
          <w:bCs/>
          <w:sz w:val="24"/>
          <w:szCs w:val="24"/>
        </w:rPr>
        <w:t>_________</w:t>
      </w:r>
      <w:r w:rsidR="00444498">
        <w:rPr>
          <w:rFonts w:ascii="Times New Roman" w:hAnsi="Times New Roman" w:cs="Times New Roman"/>
          <w:b/>
          <w:bCs/>
          <w:sz w:val="24"/>
          <w:szCs w:val="24"/>
        </w:rPr>
        <w:t>______</w:t>
      </w:r>
      <w:r w:rsidR="001F4534" w:rsidRPr="00444498">
        <w:rPr>
          <w:rFonts w:ascii="Times New Roman" w:hAnsi="Times New Roman" w:cs="Times New Roman"/>
          <w:sz w:val="24"/>
          <w:szCs w:val="24"/>
        </w:rPr>
        <w:t xml:space="preserve"> </w:t>
      </w:r>
      <w:r w:rsidRPr="00444498">
        <w:rPr>
          <w:rFonts w:ascii="Times New Roman" w:hAnsi="Times New Roman" w:cs="Times New Roman"/>
          <w:sz w:val="24"/>
          <w:szCs w:val="24"/>
        </w:rPr>
        <w:t>(</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operating as a non-profit</w:t>
      </w:r>
      <w:r w:rsidR="00ED5C3E" w:rsidRPr="00444498">
        <w:rPr>
          <w:rFonts w:ascii="Times New Roman" w:hAnsi="Times New Roman" w:cs="Times New Roman"/>
          <w:sz w:val="24"/>
          <w:szCs w:val="24"/>
        </w:rPr>
        <w:t xml:space="preserve"> corporation</w:t>
      </w:r>
      <w:r w:rsidRPr="00444498">
        <w:rPr>
          <w:rFonts w:ascii="Times New Roman" w:hAnsi="Times New Roman" w:cs="Times New Roman"/>
          <w:sz w:val="24"/>
          <w:szCs w:val="24"/>
        </w:rPr>
        <w:t xml:space="preserve">, has been authorized by the Criminal Justice Act Plan </w:t>
      </w:r>
      <w:r w:rsidR="00F75E65" w:rsidRPr="00444498">
        <w:rPr>
          <w:rFonts w:ascii="Times New Roman" w:hAnsi="Times New Roman" w:cs="Times New Roman"/>
          <w:sz w:val="24"/>
          <w:szCs w:val="24"/>
        </w:rPr>
        <w:t>for</w:t>
      </w:r>
      <w:r w:rsidRPr="00444498">
        <w:rPr>
          <w:rFonts w:ascii="Times New Roman" w:hAnsi="Times New Roman" w:cs="Times New Roman"/>
          <w:sz w:val="24"/>
          <w:szCs w:val="24"/>
        </w:rPr>
        <w:t xml:space="preserve"> the</w:t>
      </w:r>
      <w:r w:rsidR="001F4534" w:rsidRPr="00444498">
        <w:rPr>
          <w:rFonts w:ascii="Times New Roman" w:hAnsi="Times New Roman" w:cs="Times New Roman"/>
          <w:bCs/>
          <w:sz w:val="24"/>
          <w:szCs w:val="24"/>
        </w:rPr>
        <w:t xml:space="preserve"> </w:t>
      </w:r>
      <w:r w:rsidR="00444498">
        <w:rPr>
          <w:rFonts w:ascii="Times New Roman" w:hAnsi="Times New Roman" w:cs="Times New Roman"/>
          <w:b/>
          <w:bCs/>
          <w:sz w:val="24"/>
          <w:szCs w:val="24"/>
        </w:rPr>
        <w:t>________</w:t>
      </w:r>
      <w:r w:rsidR="001F4534" w:rsidRPr="00444498">
        <w:rPr>
          <w:rFonts w:ascii="Times New Roman" w:hAnsi="Times New Roman" w:cs="Times New Roman"/>
          <w:bCs/>
          <w:sz w:val="24"/>
          <w:szCs w:val="24"/>
        </w:rPr>
        <w:t xml:space="preserve"> District of </w:t>
      </w:r>
      <w:r w:rsidR="00444498">
        <w:rPr>
          <w:rFonts w:ascii="Times New Roman" w:hAnsi="Times New Roman" w:cs="Times New Roman"/>
          <w:b/>
          <w:bCs/>
          <w:sz w:val="24"/>
          <w:szCs w:val="24"/>
        </w:rPr>
        <w:t>______</w:t>
      </w:r>
      <w:r w:rsidR="00E808B0">
        <w:rPr>
          <w:rFonts w:ascii="Times New Roman" w:hAnsi="Times New Roman" w:cs="Times New Roman"/>
          <w:b/>
          <w:bCs/>
          <w:sz w:val="24"/>
          <w:szCs w:val="24"/>
        </w:rPr>
        <w:t>_____</w:t>
      </w:r>
      <w:r w:rsidR="00444498">
        <w:rPr>
          <w:rFonts w:ascii="Times New Roman" w:hAnsi="Times New Roman" w:cs="Times New Roman"/>
          <w:b/>
          <w:bCs/>
          <w:sz w:val="24"/>
          <w:szCs w:val="24"/>
        </w:rPr>
        <w:t>__</w:t>
      </w:r>
      <w:r w:rsidRPr="00444498">
        <w:rPr>
          <w:rFonts w:ascii="Times New Roman" w:hAnsi="Times New Roman" w:cs="Times New Roman"/>
          <w:sz w:val="24"/>
          <w:szCs w:val="24"/>
        </w:rPr>
        <w:t>to provide representation</w:t>
      </w:r>
      <w:r w:rsidRPr="00444498">
        <w:rPr>
          <w:rFonts w:ascii="Times New Roman" w:hAnsi="Times New Roman" w:cs="Times New Roman"/>
          <w:color w:val="FF0000"/>
          <w:sz w:val="24"/>
          <w:szCs w:val="24"/>
        </w:rPr>
        <w:t xml:space="preserve"> </w:t>
      </w:r>
      <w:r w:rsidRPr="00444498">
        <w:rPr>
          <w:rFonts w:ascii="Times New Roman" w:hAnsi="Times New Roman" w:cs="Times New Roman"/>
          <w:sz w:val="24"/>
          <w:szCs w:val="24"/>
        </w:rPr>
        <w:t>and related defense services to eligible persons pursuant to</w:t>
      </w:r>
      <w:r w:rsidR="006328B3" w:rsidRPr="00444498">
        <w:rPr>
          <w:rFonts w:ascii="Times New Roman" w:hAnsi="Times New Roman" w:cs="Times New Roman"/>
          <w:sz w:val="24"/>
          <w:szCs w:val="24"/>
        </w:rPr>
        <w:t xml:space="preserve"> the Criminal Justice Act (CJA), 18 U.S.C. § 3006A(g)(2)(B); and</w:t>
      </w:r>
      <w:r w:rsidRPr="00444498">
        <w:rPr>
          <w:rFonts w:ascii="Times New Roman" w:hAnsi="Times New Roman" w:cs="Times New Roman"/>
          <w:sz w:val="24"/>
          <w:szCs w:val="24"/>
        </w:rPr>
        <w:t xml:space="preserve"> </w:t>
      </w:r>
    </w:p>
    <w:p w14:paraId="20854520"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p>
    <w:p w14:paraId="33B99E57" w14:textId="168DE05C"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has submitted the </w:t>
      </w:r>
      <w:r w:rsidR="000E7BCE" w:rsidRPr="00444498">
        <w:rPr>
          <w:rFonts w:ascii="Times New Roman" w:hAnsi="Times New Roman" w:cs="Times New Roman"/>
          <w:sz w:val="24"/>
          <w:szCs w:val="24"/>
        </w:rPr>
        <w:t>appropriate documentation</w:t>
      </w:r>
      <w:r w:rsidRPr="00444498">
        <w:rPr>
          <w:rFonts w:ascii="Times New Roman" w:hAnsi="Times New Roman" w:cs="Times New Roman"/>
          <w:sz w:val="24"/>
          <w:szCs w:val="24"/>
        </w:rPr>
        <w:t xml:space="preserve"> to the Judicial Conference of the United States (</w:t>
      </w:r>
      <w:r w:rsidR="005A01E5" w:rsidRPr="00444498">
        <w:rPr>
          <w:rFonts w:ascii="Times New Roman" w:hAnsi="Times New Roman" w:cs="Times New Roman"/>
          <w:sz w:val="24"/>
          <w:szCs w:val="24"/>
        </w:rPr>
        <w:t>Conference</w:t>
      </w:r>
      <w:r w:rsidRPr="00444498">
        <w:rPr>
          <w:rFonts w:ascii="Times New Roman" w:hAnsi="Times New Roman" w:cs="Times New Roman"/>
          <w:sz w:val="24"/>
          <w:szCs w:val="24"/>
        </w:rPr>
        <w:t>) via the Administrative Office of the Un</w:t>
      </w:r>
      <w:r w:rsidR="005B3BB6" w:rsidRPr="00444498">
        <w:rPr>
          <w:rFonts w:ascii="Times New Roman" w:hAnsi="Times New Roman" w:cs="Times New Roman"/>
          <w:sz w:val="24"/>
          <w:szCs w:val="24"/>
        </w:rPr>
        <w:t xml:space="preserve">ited States Courts </w:t>
      </w:r>
      <w:r w:rsidR="00521304" w:rsidRPr="00444498">
        <w:rPr>
          <w:rFonts w:ascii="Times New Roman" w:hAnsi="Times New Roman" w:cs="Times New Roman"/>
          <w:sz w:val="24"/>
          <w:szCs w:val="24"/>
        </w:rPr>
        <w:t>(</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and</w:t>
      </w:r>
    </w:p>
    <w:p w14:paraId="72FC2E8B" w14:textId="77777777" w:rsidR="00B62CA8" w:rsidRPr="00444498" w:rsidRDefault="00B62CA8" w:rsidP="00B62CA8">
      <w:pPr>
        <w:rPr>
          <w:rFonts w:ascii="Times New Roman" w:hAnsi="Times New Roman" w:cs="Times New Roman"/>
          <w:sz w:val="24"/>
          <w:szCs w:val="24"/>
        </w:rPr>
      </w:pPr>
    </w:p>
    <w:p w14:paraId="3FD9379E" w14:textId="5E328060" w:rsidR="0067275A" w:rsidRPr="00444498" w:rsidRDefault="0067275A" w:rsidP="0067275A">
      <w:pPr>
        <w:ind w:firstLine="720"/>
        <w:rPr>
          <w:rFonts w:ascii="Times New Roman" w:hAnsi="Times New Roman" w:cs="Times New Roman"/>
          <w:sz w:val="24"/>
          <w:szCs w:val="24"/>
        </w:rPr>
      </w:pPr>
      <w:bookmarkStart w:id="0" w:name="_Hlk136862059"/>
      <w:r w:rsidRPr="00444498">
        <w:rPr>
          <w:rFonts w:ascii="Times New Roman" w:hAnsi="Times New Roman" w:cs="Times New Roman"/>
          <w:sz w:val="24"/>
          <w:szCs w:val="24"/>
        </w:rPr>
        <w:t>Grantor provides a grant</w:t>
      </w:r>
      <w:r w:rsidR="00F9498C" w:rsidRPr="00444498">
        <w:rPr>
          <w:rFonts w:ascii="Times New Roman" w:hAnsi="Times New Roman" w:cs="Times New Roman"/>
          <w:sz w:val="24"/>
          <w:szCs w:val="24"/>
        </w:rPr>
        <w:t xml:space="preserve"> </w:t>
      </w:r>
      <w:r w:rsidRPr="00444498">
        <w:rPr>
          <w:rFonts w:ascii="Times New Roman" w:hAnsi="Times New Roman" w:cs="Times New Roman"/>
          <w:sz w:val="24"/>
          <w:szCs w:val="24"/>
        </w:rPr>
        <w:t>to Grantee</w:t>
      </w:r>
      <w:r w:rsidR="00F9498C" w:rsidRPr="00444498">
        <w:rPr>
          <w:rFonts w:ascii="Times New Roman" w:hAnsi="Times New Roman" w:cs="Times New Roman"/>
          <w:sz w:val="24"/>
          <w:szCs w:val="24"/>
        </w:rPr>
        <w:t xml:space="preserve"> </w:t>
      </w:r>
      <w:r w:rsidR="00E9127C" w:rsidRPr="00444498">
        <w:rPr>
          <w:rFonts w:ascii="Times New Roman" w:hAnsi="Times New Roman" w:cs="Times New Roman"/>
          <w:sz w:val="24"/>
          <w:szCs w:val="24"/>
        </w:rPr>
        <w:t>for</w:t>
      </w:r>
      <w:r w:rsidR="00F9498C" w:rsidRPr="00444498">
        <w:rPr>
          <w:rFonts w:ascii="Times New Roman" w:hAnsi="Times New Roman" w:cs="Times New Roman"/>
          <w:sz w:val="24"/>
          <w:szCs w:val="24"/>
        </w:rPr>
        <w:t xml:space="preserve"> operations under the CJA for fiscal year (FY) 202</w:t>
      </w:r>
      <w:r w:rsidR="00F75E65" w:rsidRPr="00444498">
        <w:rPr>
          <w:rFonts w:ascii="Times New Roman" w:hAnsi="Times New Roman" w:cs="Times New Roman"/>
          <w:sz w:val="24"/>
          <w:szCs w:val="24"/>
        </w:rPr>
        <w:t>5</w:t>
      </w:r>
      <w:r w:rsidR="00F9498C" w:rsidRPr="00444498">
        <w:rPr>
          <w:rFonts w:ascii="Times New Roman" w:hAnsi="Times New Roman" w:cs="Times New Roman"/>
          <w:sz w:val="24"/>
          <w:szCs w:val="24"/>
        </w:rPr>
        <w:t xml:space="preserve">, </w:t>
      </w:r>
      <w:r w:rsidR="00100EB5" w:rsidRPr="00444498">
        <w:rPr>
          <w:rFonts w:ascii="Times New Roman" w:hAnsi="Times New Roman" w:cs="Times New Roman"/>
          <w:sz w:val="24"/>
          <w:szCs w:val="24"/>
        </w:rPr>
        <w:t>beginning</w:t>
      </w:r>
      <w:r w:rsidRPr="00444498">
        <w:rPr>
          <w:rFonts w:ascii="Times New Roman" w:hAnsi="Times New Roman" w:cs="Times New Roman"/>
          <w:sz w:val="24"/>
          <w:szCs w:val="24"/>
        </w:rPr>
        <w:t xml:space="preserve"> October 1, 20</w:t>
      </w:r>
      <w:r w:rsidR="00100EB5" w:rsidRPr="00444498">
        <w:rPr>
          <w:rFonts w:ascii="Times New Roman" w:hAnsi="Times New Roman" w:cs="Times New Roman"/>
          <w:sz w:val="24"/>
          <w:szCs w:val="24"/>
        </w:rPr>
        <w:t>2</w:t>
      </w:r>
      <w:r w:rsidR="00F75E65" w:rsidRPr="00444498">
        <w:rPr>
          <w:rFonts w:ascii="Times New Roman" w:hAnsi="Times New Roman" w:cs="Times New Roman"/>
          <w:sz w:val="24"/>
          <w:szCs w:val="24"/>
        </w:rPr>
        <w:t>4</w:t>
      </w:r>
      <w:r w:rsidRPr="00444498">
        <w:rPr>
          <w:rFonts w:ascii="Times New Roman" w:hAnsi="Times New Roman" w:cs="Times New Roman"/>
          <w:sz w:val="24"/>
          <w:szCs w:val="24"/>
        </w:rPr>
        <w:t xml:space="preserve">, and </w:t>
      </w:r>
      <w:r w:rsidR="00100EB5" w:rsidRPr="00444498">
        <w:rPr>
          <w:rFonts w:ascii="Times New Roman" w:hAnsi="Times New Roman" w:cs="Times New Roman"/>
          <w:sz w:val="24"/>
          <w:szCs w:val="24"/>
        </w:rPr>
        <w:t>ending</w:t>
      </w:r>
      <w:r w:rsidRPr="00444498">
        <w:rPr>
          <w:rFonts w:ascii="Times New Roman" w:hAnsi="Times New Roman" w:cs="Times New Roman"/>
          <w:sz w:val="24"/>
          <w:szCs w:val="24"/>
        </w:rPr>
        <w:t xml:space="preserve"> September 30, 202</w:t>
      </w:r>
      <w:r w:rsidR="00F75E65" w:rsidRPr="00444498">
        <w:rPr>
          <w:rFonts w:ascii="Times New Roman" w:hAnsi="Times New Roman" w:cs="Times New Roman"/>
          <w:sz w:val="24"/>
          <w:szCs w:val="24"/>
        </w:rPr>
        <w:t>5</w:t>
      </w:r>
      <w:r w:rsidR="00566D79" w:rsidRPr="00444498">
        <w:rPr>
          <w:rFonts w:ascii="Times New Roman" w:hAnsi="Times New Roman" w:cs="Times New Roman"/>
          <w:sz w:val="24"/>
          <w:szCs w:val="24"/>
        </w:rPr>
        <w:t>,</w:t>
      </w:r>
      <w:r w:rsidR="00E9127C" w:rsidRPr="00444498">
        <w:rPr>
          <w:rFonts w:ascii="Times New Roman" w:hAnsi="Times New Roman" w:cs="Times New Roman"/>
          <w:sz w:val="24"/>
          <w:szCs w:val="24"/>
        </w:rPr>
        <w:t xml:space="preserve"> in the amount of </w:t>
      </w:r>
      <w:r w:rsidR="00444498">
        <w:rPr>
          <w:rFonts w:ascii="Times New Roman" w:hAnsi="Times New Roman" w:cs="Times New Roman"/>
          <w:b/>
          <w:bCs/>
          <w:sz w:val="24"/>
          <w:szCs w:val="24"/>
        </w:rPr>
        <w:t>________</w:t>
      </w:r>
      <w:r w:rsidRPr="00444498">
        <w:rPr>
          <w:rFonts w:ascii="Times New Roman" w:hAnsi="Times New Roman" w:cs="Times New Roman"/>
          <w:sz w:val="24"/>
          <w:szCs w:val="24"/>
        </w:rPr>
        <w:t>. Grantor will amend this amount in writing as necessary to continue Grantee</w:t>
      </w:r>
      <w:r w:rsidR="00F9498C" w:rsidRPr="00444498">
        <w:rPr>
          <w:rFonts w:ascii="Times New Roman" w:hAnsi="Times New Roman" w:cs="Times New Roman"/>
          <w:sz w:val="24"/>
          <w:szCs w:val="24"/>
        </w:rPr>
        <w:t>’s</w:t>
      </w:r>
      <w:r w:rsidRPr="00444498">
        <w:rPr>
          <w:rFonts w:ascii="Times New Roman" w:hAnsi="Times New Roman" w:cs="Times New Roman"/>
          <w:sz w:val="24"/>
          <w:szCs w:val="24"/>
        </w:rPr>
        <w:t xml:space="preserve"> operations within the </w:t>
      </w:r>
      <w:r w:rsidR="00712E4C" w:rsidRPr="00444498">
        <w:rPr>
          <w:rFonts w:ascii="Times New Roman" w:hAnsi="Times New Roman" w:cs="Times New Roman"/>
          <w:sz w:val="24"/>
          <w:szCs w:val="24"/>
        </w:rPr>
        <w:t>Defender Services Committee-</w:t>
      </w:r>
      <w:r w:rsidRPr="00444498">
        <w:rPr>
          <w:rFonts w:ascii="Times New Roman" w:hAnsi="Times New Roman" w:cs="Times New Roman"/>
          <w:sz w:val="24"/>
          <w:szCs w:val="24"/>
        </w:rPr>
        <w:t xml:space="preserve">approved </w:t>
      </w:r>
      <w:r w:rsidR="00E0235E" w:rsidRPr="00444498">
        <w:rPr>
          <w:rFonts w:ascii="Times New Roman" w:hAnsi="Times New Roman" w:cs="Times New Roman"/>
          <w:sz w:val="24"/>
          <w:szCs w:val="24"/>
        </w:rPr>
        <w:t xml:space="preserve">FY </w:t>
      </w:r>
      <w:r w:rsidRPr="00444498">
        <w:rPr>
          <w:rFonts w:ascii="Times New Roman" w:hAnsi="Times New Roman" w:cs="Times New Roman"/>
          <w:sz w:val="24"/>
          <w:szCs w:val="24"/>
        </w:rPr>
        <w:t>202</w:t>
      </w:r>
      <w:r w:rsidR="00F75E65" w:rsidRPr="00444498">
        <w:rPr>
          <w:rFonts w:ascii="Times New Roman" w:hAnsi="Times New Roman" w:cs="Times New Roman"/>
          <w:sz w:val="24"/>
          <w:szCs w:val="24"/>
        </w:rPr>
        <w:t>5</w:t>
      </w:r>
      <w:r w:rsidRPr="00444498">
        <w:rPr>
          <w:rFonts w:ascii="Times New Roman" w:hAnsi="Times New Roman" w:cs="Times New Roman"/>
          <w:sz w:val="24"/>
          <w:szCs w:val="24"/>
        </w:rPr>
        <w:t xml:space="preserve"> budget </w:t>
      </w:r>
      <w:r w:rsidR="005C4228" w:rsidRPr="00444498">
        <w:rPr>
          <w:rFonts w:ascii="Times New Roman" w:hAnsi="Times New Roman" w:cs="Times New Roman"/>
          <w:sz w:val="24"/>
          <w:szCs w:val="24"/>
        </w:rPr>
        <w:t xml:space="preserve">so long as </w:t>
      </w:r>
      <w:r w:rsidRPr="00444498">
        <w:rPr>
          <w:rFonts w:ascii="Times New Roman" w:hAnsi="Times New Roman" w:cs="Times New Roman"/>
          <w:sz w:val="24"/>
          <w:szCs w:val="24"/>
        </w:rPr>
        <w:t xml:space="preserve">sufficient budgetary resources are </w:t>
      </w:r>
      <w:r w:rsidR="009E720F" w:rsidRPr="00444498">
        <w:rPr>
          <w:rFonts w:ascii="Times New Roman" w:hAnsi="Times New Roman" w:cs="Times New Roman"/>
          <w:sz w:val="24"/>
          <w:szCs w:val="24"/>
        </w:rPr>
        <w:t xml:space="preserve">authorized </w:t>
      </w:r>
      <w:r w:rsidRPr="00444498">
        <w:rPr>
          <w:rFonts w:ascii="Times New Roman" w:hAnsi="Times New Roman" w:cs="Times New Roman"/>
          <w:sz w:val="24"/>
          <w:szCs w:val="24"/>
        </w:rPr>
        <w:t>and made available to Grantor.</w:t>
      </w:r>
      <w:bookmarkEnd w:id="0"/>
    </w:p>
    <w:p w14:paraId="4172E2B5" w14:textId="77777777" w:rsidR="00E70D65"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p>
    <w:p w14:paraId="6F7021E7" w14:textId="64C0928D" w:rsidR="00B62CA8" w:rsidRPr="00444498" w:rsidRDefault="00B62CA8" w:rsidP="00A37BC5">
      <w:pPr>
        <w:ind w:firstLine="720"/>
        <w:rPr>
          <w:rFonts w:ascii="Times New Roman" w:hAnsi="Times New Roman" w:cs="Times New Roman"/>
          <w:sz w:val="24"/>
          <w:szCs w:val="24"/>
        </w:rPr>
      </w:pPr>
      <w:r w:rsidRPr="00444498">
        <w:rPr>
          <w:rFonts w:ascii="Times New Roman" w:hAnsi="Times New Roman" w:cs="Times New Roman"/>
          <w:sz w:val="24"/>
          <w:szCs w:val="24"/>
        </w:rPr>
        <w:t xml:space="preserve">Pursuant to its authority under subsections (g)(2)(B) and (h) of the CJA, and in consideration of this grant, the Conference requires that </w:t>
      </w:r>
      <w:r w:rsidR="000E7BCE" w:rsidRPr="00444498">
        <w:rPr>
          <w:rFonts w:ascii="Times New Roman" w:hAnsi="Times New Roman" w:cs="Times New Roman"/>
          <w:sz w:val="24"/>
          <w:szCs w:val="24"/>
        </w:rPr>
        <w:t xml:space="preserve">each expenditure of </w:t>
      </w:r>
      <w:r w:rsidRPr="00444498">
        <w:rPr>
          <w:rFonts w:ascii="Times New Roman" w:hAnsi="Times New Roman" w:cs="Times New Roman"/>
          <w:sz w:val="24"/>
          <w:szCs w:val="24"/>
        </w:rPr>
        <w:t>funds from th</w:t>
      </w:r>
      <w:r w:rsidR="000E7BCE" w:rsidRPr="00444498">
        <w:rPr>
          <w:rFonts w:ascii="Times New Roman" w:hAnsi="Times New Roman" w:cs="Times New Roman"/>
          <w:sz w:val="24"/>
          <w:szCs w:val="24"/>
        </w:rPr>
        <w:t>is</w:t>
      </w:r>
      <w:r w:rsidRPr="00444498">
        <w:rPr>
          <w:rFonts w:ascii="Times New Roman" w:hAnsi="Times New Roman" w:cs="Times New Roman"/>
          <w:sz w:val="24"/>
          <w:szCs w:val="24"/>
        </w:rPr>
        <w:t xml:space="preserve"> grant</w:t>
      </w:r>
      <w:r w:rsidR="000E7BCE" w:rsidRPr="00444498">
        <w:rPr>
          <w:rFonts w:ascii="Times New Roman" w:hAnsi="Times New Roman" w:cs="Times New Roman"/>
          <w:sz w:val="24"/>
          <w:szCs w:val="24"/>
        </w:rPr>
        <w:t xml:space="preserve"> comply with the </w:t>
      </w:r>
      <w:r w:rsidRPr="00444498">
        <w:rPr>
          <w:rFonts w:ascii="Times New Roman" w:hAnsi="Times New Roman" w:cs="Times New Roman"/>
          <w:sz w:val="24"/>
          <w:szCs w:val="24"/>
        </w:rPr>
        <w:t>terms and conditions</w:t>
      </w:r>
      <w:r w:rsidR="000E7BCE" w:rsidRPr="00444498">
        <w:rPr>
          <w:rFonts w:ascii="Times New Roman" w:hAnsi="Times New Roman" w:cs="Times New Roman"/>
          <w:sz w:val="24"/>
          <w:szCs w:val="24"/>
        </w:rPr>
        <w:t xml:space="preserve"> contained in t</w:t>
      </w:r>
      <w:r w:rsidR="005B3BB6" w:rsidRPr="00444498">
        <w:rPr>
          <w:rFonts w:ascii="Times New Roman" w:hAnsi="Times New Roman" w:cs="Times New Roman"/>
          <w:sz w:val="24"/>
          <w:szCs w:val="24"/>
        </w:rPr>
        <w:t xml:space="preserve">his agreement. </w:t>
      </w:r>
      <w:r w:rsidR="00E40586" w:rsidRPr="00444498">
        <w:rPr>
          <w:rFonts w:ascii="Times New Roman" w:hAnsi="Times New Roman" w:cs="Times New Roman"/>
          <w:sz w:val="24"/>
          <w:szCs w:val="24"/>
        </w:rPr>
        <w:t>Grantor</w:t>
      </w:r>
      <w:r w:rsidR="000E7BCE" w:rsidRPr="00444498">
        <w:rPr>
          <w:rFonts w:ascii="Times New Roman" w:hAnsi="Times New Roman" w:cs="Times New Roman"/>
          <w:sz w:val="24"/>
          <w:szCs w:val="24"/>
        </w:rPr>
        <w:t xml:space="preserve"> may grant exceptions or waivers to any provision in this agreement, as appropriate</w:t>
      </w:r>
      <w:r w:rsidR="000B4282" w:rsidRPr="00444498">
        <w:rPr>
          <w:rFonts w:ascii="Times New Roman" w:hAnsi="Times New Roman" w:cs="Times New Roman"/>
          <w:sz w:val="24"/>
          <w:szCs w:val="24"/>
        </w:rPr>
        <w:t xml:space="preserve"> and consistent with the CJA and other federal laws</w:t>
      </w:r>
      <w:r w:rsidR="00427DD0" w:rsidRPr="00444498">
        <w:rPr>
          <w:rFonts w:ascii="Times New Roman" w:hAnsi="Times New Roman" w:cs="Times New Roman"/>
          <w:sz w:val="24"/>
          <w:szCs w:val="24"/>
        </w:rPr>
        <w:t>.</w:t>
      </w:r>
    </w:p>
    <w:p w14:paraId="3BD18731" w14:textId="77777777" w:rsidR="00B62CA8" w:rsidRPr="00444498" w:rsidRDefault="00B62CA8" w:rsidP="00B62CA8">
      <w:pPr>
        <w:rPr>
          <w:rFonts w:ascii="Times New Roman" w:hAnsi="Times New Roman" w:cs="Times New Roman"/>
          <w:sz w:val="24"/>
          <w:szCs w:val="24"/>
        </w:rPr>
      </w:pPr>
    </w:p>
    <w:p w14:paraId="7B3842F4" w14:textId="33D88824" w:rsidR="00C85F77"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by </w:t>
      </w:r>
      <w:r w:rsidR="002C3913" w:rsidRPr="00444498">
        <w:rPr>
          <w:rFonts w:ascii="Times New Roman" w:hAnsi="Times New Roman" w:cs="Times New Roman"/>
          <w:sz w:val="24"/>
          <w:szCs w:val="24"/>
        </w:rPr>
        <w:t xml:space="preserve">the </w:t>
      </w:r>
      <w:r w:rsidRPr="00444498">
        <w:rPr>
          <w:rFonts w:ascii="Times New Roman" w:hAnsi="Times New Roman" w:cs="Times New Roman"/>
          <w:sz w:val="24"/>
          <w:szCs w:val="24"/>
        </w:rPr>
        <w:t>signature</w:t>
      </w:r>
      <w:r w:rsidR="006328B3" w:rsidRPr="00444498">
        <w:rPr>
          <w:rFonts w:ascii="Times New Roman" w:hAnsi="Times New Roman" w:cs="Times New Roman"/>
          <w:sz w:val="24"/>
          <w:szCs w:val="24"/>
        </w:rPr>
        <w:t>s</w:t>
      </w:r>
      <w:r w:rsidRPr="00444498">
        <w:rPr>
          <w:rFonts w:ascii="Times New Roman" w:hAnsi="Times New Roman" w:cs="Times New Roman"/>
          <w:sz w:val="24"/>
          <w:szCs w:val="24"/>
        </w:rPr>
        <w:t xml:space="preserve"> of its authorized representative</w:t>
      </w:r>
      <w:r w:rsidR="00F75E65" w:rsidRPr="00444498">
        <w:rPr>
          <w:rFonts w:ascii="Times New Roman" w:hAnsi="Times New Roman" w:cs="Times New Roman"/>
          <w:sz w:val="24"/>
          <w:szCs w:val="24"/>
        </w:rPr>
        <w:t>s</w:t>
      </w:r>
      <w:r w:rsidRPr="00444498">
        <w:rPr>
          <w:rFonts w:ascii="Times New Roman" w:hAnsi="Times New Roman" w:cs="Times New Roman"/>
          <w:sz w:val="24"/>
          <w:szCs w:val="24"/>
        </w:rPr>
        <w:t>, signifies its acceptance of the terms and conditions set forth below, as well as its agreement to comply with the provisions of the CJA, the Guidelines for the Administration of the Criminal Justice Act and Related Statutes</w:t>
      </w:r>
      <w:r w:rsidR="003C3169" w:rsidRPr="00444498">
        <w:rPr>
          <w:rFonts w:ascii="Times New Roman" w:hAnsi="Times New Roman" w:cs="Times New Roman"/>
          <w:sz w:val="24"/>
          <w:szCs w:val="24"/>
        </w:rPr>
        <w:t xml:space="preserve"> (</w:t>
      </w:r>
      <w:r w:rsidRPr="00444498">
        <w:rPr>
          <w:rFonts w:ascii="Times New Roman" w:hAnsi="Times New Roman" w:cs="Times New Roman"/>
          <w:i/>
          <w:iCs/>
          <w:sz w:val="24"/>
          <w:szCs w:val="24"/>
        </w:rPr>
        <w:t>Guide to Judiciary Policy</w:t>
      </w:r>
      <w:r w:rsidRPr="00444498">
        <w:rPr>
          <w:rFonts w:ascii="Times New Roman" w:hAnsi="Times New Roman" w:cs="Times New Roman"/>
          <w:sz w:val="24"/>
          <w:szCs w:val="24"/>
        </w:rPr>
        <w:t xml:space="preserve">, </w:t>
      </w:r>
      <w:r w:rsidR="003C3169" w:rsidRPr="00444498">
        <w:rPr>
          <w:rFonts w:ascii="Times New Roman" w:hAnsi="Times New Roman" w:cs="Times New Roman"/>
          <w:sz w:val="24"/>
          <w:szCs w:val="24"/>
        </w:rPr>
        <w:t xml:space="preserve">Volume 7A)(CJA Guidelines), </w:t>
      </w:r>
      <w:r w:rsidR="00CF2326" w:rsidRPr="00444498">
        <w:rPr>
          <w:rFonts w:ascii="Times New Roman" w:hAnsi="Times New Roman" w:cs="Times New Roman"/>
          <w:sz w:val="24"/>
          <w:szCs w:val="24"/>
        </w:rPr>
        <w:t xml:space="preserve">the CDO Handbook, which is hereby incorporated by reference, </w:t>
      </w:r>
      <w:r w:rsidR="003C3169" w:rsidRPr="00444498">
        <w:rPr>
          <w:rFonts w:ascii="Times New Roman" w:hAnsi="Times New Roman" w:cs="Times New Roman"/>
          <w:sz w:val="24"/>
          <w:szCs w:val="24"/>
        </w:rPr>
        <w:t xml:space="preserve">and </w:t>
      </w:r>
      <w:r w:rsidRPr="00444498">
        <w:rPr>
          <w:rFonts w:ascii="Times New Roman" w:hAnsi="Times New Roman" w:cs="Times New Roman"/>
          <w:sz w:val="24"/>
          <w:szCs w:val="24"/>
        </w:rPr>
        <w:t xml:space="preserve">any other </w:t>
      </w:r>
      <w:r w:rsidR="00326FCA" w:rsidRPr="00444498">
        <w:rPr>
          <w:rFonts w:ascii="Times New Roman" w:hAnsi="Times New Roman" w:cs="Times New Roman"/>
          <w:sz w:val="24"/>
          <w:szCs w:val="24"/>
        </w:rPr>
        <w:t xml:space="preserve">relevant </w:t>
      </w:r>
      <w:r w:rsidRPr="00444498">
        <w:rPr>
          <w:rFonts w:ascii="Times New Roman" w:hAnsi="Times New Roman" w:cs="Times New Roman"/>
          <w:sz w:val="24"/>
          <w:szCs w:val="24"/>
        </w:rPr>
        <w:t>policies or directives issued by the Conference or</w:t>
      </w:r>
      <w:r w:rsidR="000E7BCE" w:rsidRPr="00444498">
        <w:rPr>
          <w:rFonts w:ascii="Times New Roman" w:hAnsi="Times New Roman" w:cs="Times New Roman"/>
          <w:sz w:val="24"/>
          <w:szCs w:val="24"/>
        </w:rPr>
        <w:t xml:space="preserve"> by its appropriate committees </w:t>
      </w:r>
      <w:r w:rsidR="003C3169" w:rsidRPr="00444498">
        <w:rPr>
          <w:rFonts w:ascii="Times New Roman" w:hAnsi="Times New Roman" w:cs="Times New Roman"/>
          <w:sz w:val="24"/>
          <w:szCs w:val="24"/>
        </w:rPr>
        <w:t>(</w:t>
      </w:r>
      <w:r w:rsidR="000E7BCE" w:rsidRPr="00444498">
        <w:rPr>
          <w:rFonts w:ascii="Times New Roman" w:hAnsi="Times New Roman" w:cs="Times New Roman"/>
          <w:i/>
          <w:iCs/>
          <w:sz w:val="24"/>
          <w:szCs w:val="24"/>
        </w:rPr>
        <w:t>e.g.</w:t>
      </w:r>
      <w:r w:rsidR="003C3169" w:rsidRPr="00444498">
        <w:rPr>
          <w:rFonts w:ascii="Times New Roman" w:hAnsi="Times New Roman" w:cs="Times New Roman"/>
          <w:sz w:val="24"/>
          <w:szCs w:val="24"/>
        </w:rPr>
        <w:t>,</w:t>
      </w:r>
      <w:r w:rsidRPr="00444498">
        <w:rPr>
          <w:rFonts w:ascii="Times New Roman" w:hAnsi="Times New Roman" w:cs="Times New Roman"/>
          <w:sz w:val="24"/>
          <w:szCs w:val="24"/>
        </w:rPr>
        <w:t xml:space="preserve"> the </w:t>
      </w:r>
      <w:r w:rsidR="003C3169" w:rsidRPr="00444498">
        <w:rPr>
          <w:rFonts w:ascii="Times New Roman" w:hAnsi="Times New Roman" w:cs="Times New Roman"/>
          <w:sz w:val="24"/>
          <w:szCs w:val="24"/>
        </w:rPr>
        <w:t>Conference’s Committee on Defender Services (</w:t>
      </w:r>
      <w:r w:rsidRPr="00444498">
        <w:rPr>
          <w:rFonts w:ascii="Times New Roman" w:hAnsi="Times New Roman" w:cs="Times New Roman"/>
          <w:sz w:val="24"/>
          <w:szCs w:val="24"/>
        </w:rPr>
        <w:t>DSC</w:t>
      </w:r>
      <w:r w:rsidR="003C3169" w:rsidRPr="00444498">
        <w:rPr>
          <w:rFonts w:ascii="Times New Roman" w:hAnsi="Times New Roman" w:cs="Times New Roman"/>
          <w:sz w:val="24"/>
          <w:szCs w:val="24"/>
        </w:rPr>
        <w:t>)</w:t>
      </w:r>
      <w:r w:rsidR="001729E6" w:rsidRPr="00444498">
        <w:rPr>
          <w:rFonts w:ascii="Times New Roman" w:hAnsi="Times New Roman" w:cs="Times New Roman"/>
          <w:sz w:val="24"/>
          <w:szCs w:val="24"/>
        </w:rPr>
        <w:t>)</w:t>
      </w:r>
      <w:r w:rsidRPr="00444498">
        <w:rPr>
          <w:rFonts w:ascii="Times New Roman" w:hAnsi="Times New Roman" w:cs="Times New Roman"/>
          <w:sz w:val="24"/>
          <w:szCs w:val="24"/>
        </w:rPr>
        <w:t xml:space="preserve">, and the </w:t>
      </w:r>
      <w:r w:rsidR="000E7BCE" w:rsidRPr="00444498">
        <w:rPr>
          <w:rFonts w:ascii="Times New Roman" w:hAnsi="Times New Roman" w:cs="Times New Roman"/>
          <w:sz w:val="24"/>
          <w:szCs w:val="24"/>
        </w:rPr>
        <w:t xml:space="preserve">CJA </w:t>
      </w:r>
      <w:r w:rsidRPr="00444498">
        <w:rPr>
          <w:rFonts w:ascii="Times New Roman" w:hAnsi="Times New Roman" w:cs="Times New Roman"/>
          <w:sz w:val="24"/>
          <w:szCs w:val="24"/>
        </w:rPr>
        <w:t>plans of the judicial district</w:t>
      </w:r>
      <w:r w:rsidR="000E7BCE" w:rsidRPr="00444498">
        <w:rPr>
          <w:rFonts w:ascii="Times New Roman" w:hAnsi="Times New Roman" w:cs="Times New Roman"/>
          <w:sz w:val="24"/>
          <w:szCs w:val="24"/>
        </w:rPr>
        <w:t>(s)</w:t>
      </w:r>
      <w:r w:rsidRPr="00444498">
        <w:rPr>
          <w:rFonts w:ascii="Times New Roman" w:hAnsi="Times New Roman" w:cs="Times New Roman"/>
          <w:sz w:val="24"/>
          <w:szCs w:val="24"/>
        </w:rPr>
        <w:t xml:space="preserve"> and circuit in which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will operate.</w:t>
      </w:r>
    </w:p>
    <w:p w14:paraId="330D3B9B" w14:textId="77777777" w:rsidR="00E808B0" w:rsidRPr="00444498" w:rsidRDefault="00E808B0" w:rsidP="00B62CA8">
      <w:pPr>
        <w:rPr>
          <w:rFonts w:ascii="Times New Roman" w:hAnsi="Times New Roman" w:cs="Times New Roman"/>
          <w:sz w:val="24"/>
          <w:szCs w:val="24"/>
        </w:rPr>
      </w:pPr>
    </w:p>
    <w:p w14:paraId="5887B669" w14:textId="09A0DAB8" w:rsidR="00C85F77" w:rsidRPr="00444498" w:rsidRDefault="00C85F77" w:rsidP="00B62CA8">
      <w:pPr>
        <w:rPr>
          <w:rFonts w:ascii="Times New Roman" w:hAnsi="Times New Roman" w:cs="Times New Roman"/>
          <w:sz w:val="24"/>
          <w:szCs w:val="24"/>
        </w:rPr>
      </w:pPr>
      <w:r w:rsidRPr="00444498">
        <w:rPr>
          <w:rFonts w:ascii="Times New Roman" w:hAnsi="Times New Roman" w:cs="Times New Roman"/>
          <w:sz w:val="24"/>
          <w:szCs w:val="24"/>
        </w:rPr>
        <w:tab/>
        <w:t xml:space="preserve">Grantee shall comply with and obey all federal, state, and local laws, regulations, and ordinances applicable to Grantee’s operations. </w:t>
      </w:r>
    </w:p>
    <w:p w14:paraId="4EE7142B" w14:textId="77777777" w:rsidR="00B62CA8" w:rsidRPr="00444498" w:rsidRDefault="00B62CA8" w:rsidP="00B62CA8">
      <w:pPr>
        <w:rPr>
          <w:rFonts w:ascii="Times New Roman" w:hAnsi="Times New Roman" w:cs="Times New Roman"/>
          <w:sz w:val="24"/>
          <w:szCs w:val="24"/>
        </w:rPr>
      </w:pPr>
    </w:p>
    <w:p w14:paraId="11FD8F2A" w14:textId="46B17BEE" w:rsidR="00747D07" w:rsidRPr="00444498" w:rsidRDefault="00747D07" w:rsidP="00B62CA8">
      <w:pPr>
        <w:rPr>
          <w:rFonts w:ascii="Times New Roman" w:hAnsi="Times New Roman" w:cs="Times New Roman"/>
          <w:sz w:val="24"/>
          <w:szCs w:val="24"/>
        </w:rPr>
      </w:pPr>
      <w:r w:rsidRPr="00444498">
        <w:rPr>
          <w:rFonts w:ascii="Times New Roman" w:hAnsi="Times New Roman" w:cs="Times New Roman"/>
          <w:sz w:val="24"/>
          <w:szCs w:val="24"/>
        </w:rPr>
        <w:tab/>
        <w:t xml:space="preserve">Any question with respect to the interpretation of terms, conditions, or provisions of this grant will be resolved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w:t>
      </w:r>
      <w:r w:rsidR="0091628C" w:rsidRPr="00444498">
        <w:rPr>
          <w:rFonts w:ascii="Times New Roman" w:hAnsi="Times New Roman" w:cs="Times New Roman"/>
          <w:sz w:val="24"/>
          <w:szCs w:val="24"/>
        </w:rPr>
        <w:t xml:space="preserve"> </w:t>
      </w:r>
      <w:r w:rsidR="0091628C" w:rsidRPr="00444498">
        <w:rPr>
          <w:rFonts w:ascii="Times New Roman" w:eastAsia="Times New Roman" w:hAnsi="Times New Roman" w:cs="Times New Roman"/>
          <w:color w:val="000000"/>
          <w:sz w:val="24"/>
          <w:szCs w:val="24"/>
        </w:rPr>
        <w:t xml:space="preserve">If a conflict exists between </w:t>
      </w:r>
      <w:r w:rsidR="00613B6E" w:rsidRPr="00444498">
        <w:rPr>
          <w:rFonts w:ascii="Times New Roman" w:eastAsia="Times New Roman" w:hAnsi="Times New Roman" w:cs="Times New Roman"/>
          <w:color w:val="000000"/>
          <w:sz w:val="24"/>
          <w:szCs w:val="24"/>
        </w:rPr>
        <w:t xml:space="preserve">the </w:t>
      </w:r>
      <w:r w:rsidR="0091628C" w:rsidRPr="00444498">
        <w:rPr>
          <w:rFonts w:ascii="Times New Roman" w:eastAsia="Times New Roman" w:hAnsi="Times New Roman" w:cs="Times New Roman"/>
          <w:color w:val="000000"/>
          <w:sz w:val="24"/>
          <w:szCs w:val="24"/>
        </w:rPr>
        <w:t>GCA</w:t>
      </w:r>
      <w:r w:rsidR="001729E6" w:rsidRPr="00444498">
        <w:rPr>
          <w:rFonts w:ascii="Times New Roman" w:eastAsia="Times New Roman" w:hAnsi="Times New Roman" w:cs="Times New Roman"/>
          <w:color w:val="000000"/>
          <w:sz w:val="24"/>
          <w:szCs w:val="24"/>
        </w:rPr>
        <w:t>’s</w:t>
      </w:r>
      <w:r w:rsidR="00613B6E" w:rsidRPr="00444498">
        <w:rPr>
          <w:rFonts w:ascii="Times New Roman" w:eastAsia="Times New Roman" w:hAnsi="Times New Roman" w:cs="Times New Roman"/>
          <w:color w:val="000000"/>
          <w:sz w:val="24"/>
          <w:szCs w:val="24"/>
        </w:rPr>
        <w:t xml:space="preserve"> address of a topic</w:t>
      </w:r>
      <w:r w:rsidR="0091628C" w:rsidRPr="00444498">
        <w:rPr>
          <w:rFonts w:ascii="Times New Roman" w:eastAsia="Times New Roman" w:hAnsi="Times New Roman" w:cs="Times New Roman"/>
          <w:color w:val="000000"/>
          <w:sz w:val="24"/>
          <w:szCs w:val="24"/>
        </w:rPr>
        <w:t xml:space="preserve"> and </w:t>
      </w:r>
      <w:r w:rsidR="00CF2326" w:rsidRPr="00444498">
        <w:rPr>
          <w:rFonts w:ascii="Times New Roman" w:eastAsia="Times New Roman" w:hAnsi="Times New Roman" w:cs="Times New Roman"/>
          <w:color w:val="000000"/>
          <w:sz w:val="24"/>
          <w:szCs w:val="24"/>
        </w:rPr>
        <w:t>the CDO</w:t>
      </w:r>
      <w:r w:rsidR="0091628C" w:rsidRPr="00444498">
        <w:rPr>
          <w:rFonts w:ascii="Times New Roman" w:eastAsia="Times New Roman" w:hAnsi="Times New Roman" w:cs="Times New Roman"/>
          <w:color w:val="000000"/>
          <w:sz w:val="24"/>
          <w:szCs w:val="24"/>
        </w:rPr>
        <w:t xml:space="preserve"> </w:t>
      </w:r>
      <w:r w:rsidR="001729E6" w:rsidRPr="00444498">
        <w:rPr>
          <w:rFonts w:ascii="Times New Roman" w:eastAsia="Times New Roman" w:hAnsi="Times New Roman" w:cs="Times New Roman"/>
          <w:color w:val="000000"/>
          <w:sz w:val="24"/>
          <w:szCs w:val="24"/>
        </w:rPr>
        <w:t>H</w:t>
      </w:r>
      <w:r w:rsidR="0091628C" w:rsidRPr="00444498">
        <w:rPr>
          <w:rFonts w:ascii="Times New Roman" w:eastAsia="Times New Roman" w:hAnsi="Times New Roman" w:cs="Times New Roman"/>
          <w:color w:val="000000"/>
          <w:sz w:val="24"/>
          <w:szCs w:val="24"/>
        </w:rPr>
        <w:t>andbook</w:t>
      </w:r>
      <w:r w:rsidR="00613B6E" w:rsidRPr="00444498">
        <w:rPr>
          <w:rFonts w:ascii="Times New Roman" w:eastAsia="Times New Roman" w:hAnsi="Times New Roman" w:cs="Times New Roman"/>
          <w:color w:val="000000"/>
          <w:sz w:val="24"/>
          <w:szCs w:val="24"/>
        </w:rPr>
        <w:t>’s treatment of that same topic</w:t>
      </w:r>
      <w:r w:rsidR="0091628C" w:rsidRPr="00444498">
        <w:rPr>
          <w:rFonts w:ascii="Times New Roman" w:eastAsia="Times New Roman" w:hAnsi="Times New Roman" w:cs="Times New Roman"/>
          <w:color w:val="000000"/>
          <w:sz w:val="24"/>
          <w:szCs w:val="24"/>
        </w:rPr>
        <w:t>, the GCA is the governing document.</w:t>
      </w:r>
    </w:p>
    <w:p w14:paraId="4769F40E" w14:textId="77777777" w:rsidR="00747D07" w:rsidRPr="00444498" w:rsidRDefault="00747D07" w:rsidP="00B62CA8">
      <w:pPr>
        <w:rPr>
          <w:rFonts w:ascii="Times New Roman" w:hAnsi="Times New Roman" w:cs="Times New Roman"/>
          <w:sz w:val="24"/>
          <w:szCs w:val="24"/>
        </w:rPr>
      </w:pPr>
    </w:p>
    <w:p w14:paraId="46C4A6F6"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7B25EB" w:rsidRPr="00444498">
        <w:rPr>
          <w:rFonts w:ascii="Times New Roman" w:hAnsi="Times New Roman" w:cs="Times New Roman"/>
          <w:sz w:val="24"/>
          <w:szCs w:val="24"/>
        </w:rPr>
        <w:t>A signed copy of</w:t>
      </w:r>
      <w:r w:rsidRPr="00444498">
        <w:rPr>
          <w:rFonts w:ascii="Times New Roman" w:hAnsi="Times New Roman" w:cs="Times New Roman"/>
          <w:sz w:val="24"/>
          <w:szCs w:val="24"/>
        </w:rPr>
        <w:t xml:space="preserve"> this agreement shall be returned to </w:t>
      </w:r>
      <w:r w:rsidR="00E40586" w:rsidRPr="00444498">
        <w:rPr>
          <w:rFonts w:ascii="Times New Roman" w:hAnsi="Times New Roman" w:cs="Times New Roman"/>
          <w:sz w:val="24"/>
          <w:szCs w:val="24"/>
        </w:rPr>
        <w:t>Grantor</w:t>
      </w:r>
      <w:r w:rsidR="00427DD0" w:rsidRPr="00444498">
        <w:rPr>
          <w:rFonts w:ascii="Times New Roman" w:hAnsi="Times New Roman" w:cs="Times New Roman"/>
          <w:sz w:val="24"/>
          <w:szCs w:val="24"/>
        </w:rPr>
        <w:t xml:space="preserve"> </w:t>
      </w:r>
      <w:r w:rsidRPr="00444498">
        <w:rPr>
          <w:rFonts w:ascii="Times New Roman" w:hAnsi="Times New Roman" w:cs="Times New Roman"/>
          <w:sz w:val="24"/>
          <w:szCs w:val="24"/>
        </w:rPr>
        <w:t xml:space="preserve">together with a list of the names, addresses, email addresses, and telephone numbers of all </w:t>
      </w:r>
      <w:r w:rsidR="007B25EB" w:rsidRPr="00444498">
        <w:rPr>
          <w:rFonts w:ascii="Times New Roman" w:hAnsi="Times New Roman" w:cs="Times New Roman"/>
          <w:sz w:val="24"/>
          <w:szCs w:val="24"/>
        </w:rPr>
        <w:t xml:space="preserve">current </w:t>
      </w:r>
      <w:r w:rsidRPr="00444498">
        <w:rPr>
          <w:rFonts w:ascii="Times New Roman" w:hAnsi="Times New Roman" w:cs="Times New Roman"/>
          <w:sz w:val="24"/>
          <w:szCs w:val="24"/>
        </w:rPr>
        <w:t>board members.</w:t>
      </w:r>
    </w:p>
    <w:p w14:paraId="0145F819" w14:textId="77777777" w:rsidR="00B62CA8" w:rsidRPr="00444498" w:rsidRDefault="00B62CA8" w:rsidP="00B62CA8">
      <w:pPr>
        <w:rPr>
          <w:rFonts w:ascii="Times New Roman" w:hAnsi="Times New Roman" w:cs="Times New Roman"/>
          <w:sz w:val="24"/>
          <w:szCs w:val="24"/>
        </w:rPr>
      </w:pPr>
    </w:p>
    <w:p w14:paraId="744B8A8E" w14:textId="6FEF6AC2" w:rsidR="00B62CA8" w:rsidRPr="00444498" w:rsidRDefault="00B62CA8" w:rsidP="00B62CA8">
      <w:pPr>
        <w:rPr>
          <w:rFonts w:ascii="Times New Roman" w:hAnsi="Times New Roman" w:cs="Times New Roman"/>
          <w:sz w:val="24"/>
          <w:szCs w:val="24"/>
        </w:rPr>
      </w:pPr>
      <w:r w:rsidRPr="00B96E08">
        <w:rPr>
          <w:rFonts w:ascii="Times New Roman" w:hAnsi="Times New Roman" w:cs="Times New Roman"/>
          <w:b/>
          <w:bCs/>
          <w:sz w:val="24"/>
          <w:szCs w:val="24"/>
        </w:rPr>
        <w:t>l.</w:t>
      </w:r>
      <w:r w:rsidR="00A37BC5" w:rsidRPr="00B96E08">
        <w:rPr>
          <w:rFonts w:ascii="Times New Roman" w:hAnsi="Times New Roman" w:cs="Times New Roman"/>
          <w:b/>
          <w:bCs/>
          <w:sz w:val="24"/>
          <w:szCs w:val="24"/>
        </w:rPr>
        <w:t xml:space="preserve"> </w:t>
      </w:r>
      <w:r w:rsidR="00B95572" w:rsidRPr="00B96E08">
        <w:rPr>
          <w:rFonts w:ascii="Times New Roman" w:hAnsi="Times New Roman" w:cs="Times New Roman"/>
          <w:b/>
          <w:bCs/>
          <w:sz w:val="24"/>
          <w:szCs w:val="24"/>
        </w:rPr>
        <w:t xml:space="preserve"> </w:t>
      </w:r>
      <w:r w:rsidRPr="00B96E08">
        <w:rPr>
          <w:rFonts w:ascii="Times New Roman" w:hAnsi="Times New Roman" w:cs="Times New Roman"/>
          <w:b/>
          <w:bCs/>
          <w:sz w:val="24"/>
          <w:szCs w:val="24"/>
          <w:u w:val="single"/>
        </w:rPr>
        <w:t>USE OF GRANT FUNDS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0E7BCE" w:rsidRPr="00444498">
        <w:rPr>
          <w:rFonts w:ascii="Times New Roman" w:hAnsi="Times New Roman" w:cs="Times New Roman"/>
          <w:sz w:val="24"/>
          <w:szCs w:val="24"/>
        </w:rPr>
        <w:t>O</w:t>
      </w:r>
      <w:r w:rsidRPr="00444498">
        <w:rPr>
          <w:rFonts w:ascii="Times New Roman" w:hAnsi="Times New Roman" w:cs="Times New Roman"/>
          <w:sz w:val="24"/>
          <w:szCs w:val="24"/>
        </w:rPr>
        <w:t xml:space="preserve">nce awarded to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t>
      </w:r>
      <w:r w:rsidR="000E7BCE" w:rsidRPr="00444498">
        <w:rPr>
          <w:rFonts w:ascii="Times New Roman" w:hAnsi="Times New Roman" w:cs="Times New Roman"/>
          <w:sz w:val="24"/>
          <w:szCs w:val="24"/>
        </w:rPr>
        <w:t xml:space="preserve">grant funds </w:t>
      </w:r>
      <w:r w:rsidRPr="00444498">
        <w:rPr>
          <w:rFonts w:ascii="Times New Roman" w:hAnsi="Times New Roman" w:cs="Times New Roman"/>
          <w:sz w:val="24"/>
          <w:szCs w:val="24"/>
        </w:rPr>
        <w:t>will be</w:t>
      </w:r>
      <w:r w:rsidR="00712E4C" w:rsidRPr="00444498">
        <w:rPr>
          <w:rFonts w:ascii="Times New Roman" w:hAnsi="Times New Roman" w:cs="Times New Roman"/>
          <w:sz w:val="24"/>
          <w:szCs w:val="24"/>
        </w:rPr>
        <w:t xml:space="preserve"> disbursed consistent with </w:t>
      </w:r>
      <w:r w:rsidRPr="00444498">
        <w:rPr>
          <w:rFonts w:ascii="Times New Roman" w:hAnsi="Times New Roman" w:cs="Times New Roman"/>
          <w:sz w:val="24"/>
          <w:szCs w:val="24"/>
        </w:rPr>
        <w:t xml:space="preserve">a schedule promulgated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t>
      </w:r>
      <w:r w:rsidR="0045050C" w:rsidRPr="00444498">
        <w:rPr>
          <w:rFonts w:ascii="Times New Roman" w:hAnsi="Times New Roman" w:cs="Times New Roman"/>
          <w:sz w:val="24"/>
          <w:szCs w:val="24"/>
        </w:rPr>
        <w:t xml:space="preserve">Grant </w:t>
      </w:r>
      <w:r w:rsidRPr="00444498">
        <w:rPr>
          <w:rFonts w:ascii="Times New Roman" w:hAnsi="Times New Roman" w:cs="Times New Roman"/>
          <w:sz w:val="24"/>
          <w:szCs w:val="24"/>
        </w:rPr>
        <w:t>funds</w:t>
      </w:r>
      <w:r w:rsidR="002B4008" w:rsidRPr="00444498">
        <w:rPr>
          <w:rFonts w:ascii="Times New Roman" w:hAnsi="Times New Roman" w:cs="Times New Roman"/>
          <w:sz w:val="24"/>
          <w:szCs w:val="24"/>
        </w:rPr>
        <w:t>, including unobligated grant funds from prior fiscal years,</w:t>
      </w:r>
      <w:r w:rsidR="0045050C" w:rsidRPr="00444498">
        <w:rPr>
          <w:rFonts w:ascii="Times New Roman" w:hAnsi="Times New Roman" w:cs="Times New Roman"/>
          <w:sz w:val="24"/>
          <w:szCs w:val="24"/>
        </w:rPr>
        <w:t xml:space="preserve"> are</w:t>
      </w:r>
      <w:r w:rsidR="00712E4C" w:rsidRPr="00444498">
        <w:rPr>
          <w:rFonts w:ascii="Times New Roman" w:hAnsi="Times New Roman" w:cs="Times New Roman"/>
          <w:sz w:val="24"/>
          <w:szCs w:val="24"/>
        </w:rPr>
        <w:t xml:space="preserve"> only</w:t>
      </w:r>
      <w:r w:rsidRPr="00444498">
        <w:rPr>
          <w:rFonts w:ascii="Times New Roman" w:hAnsi="Times New Roman" w:cs="Times New Roman"/>
          <w:sz w:val="24"/>
          <w:szCs w:val="24"/>
        </w:rPr>
        <w:t xml:space="preserve"> </w:t>
      </w:r>
      <w:r w:rsidR="0045050C" w:rsidRPr="00444498">
        <w:rPr>
          <w:rFonts w:ascii="Times New Roman" w:hAnsi="Times New Roman" w:cs="Times New Roman"/>
          <w:sz w:val="24"/>
          <w:szCs w:val="24"/>
        </w:rPr>
        <w:t>available</w:t>
      </w:r>
      <w:r w:rsidRPr="00444498">
        <w:rPr>
          <w:rFonts w:ascii="Times New Roman" w:hAnsi="Times New Roman" w:cs="Times New Roman"/>
          <w:sz w:val="24"/>
          <w:szCs w:val="24"/>
        </w:rPr>
        <w:t xml:space="preserve"> for </w:t>
      </w:r>
      <w:r w:rsidR="0045050C" w:rsidRPr="00444498">
        <w:rPr>
          <w:rFonts w:ascii="Times New Roman" w:hAnsi="Times New Roman" w:cs="Times New Roman"/>
          <w:sz w:val="24"/>
          <w:szCs w:val="24"/>
        </w:rPr>
        <w:t>expenditure</w:t>
      </w:r>
      <w:r w:rsidR="007B25EB" w:rsidRPr="00444498">
        <w:rPr>
          <w:rFonts w:ascii="Times New Roman" w:hAnsi="Times New Roman" w:cs="Times New Roman"/>
          <w:sz w:val="24"/>
          <w:szCs w:val="24"/>
        </w:rPr>
        <w:t>s</w:t>
      </w:r>
      <w:r w:rsidR="00222C56" w:rsidRPr="00444498">
        <w:rPr>
          <w:rFonts w:ascii="Times New Roman" w:hAnsi="Times New Roman" w:cs="Times New Roman"/>
          <w:sz w:val="24"/>
          <w:szCs w:val="24"/>
        </w:rPr>
        <w:t xml:space="preserve"> consistent </w:t>
      </w:r>
      <w:r w:rsidRPr="00444498">
        <w:rPr>
          <w:rFonts w:ascii="Times New Roman" w:hAnsi="Times New Roman" w:cs="Times New Roman"/>
          <w:sz w:val="24"/>
          <w:szCs w:val="24"/>
        </w:rPr>
        <w:t xml:space="preserve">with </w:t>
      </w:r>
      <w:r w:rsidR="00222C56" w:rsidRPr="00444498">
        <w:rPr>
          <w:rFonts w:ascii="Times New Roman" w:hAnsi="Times New Roman" w:cs="Times New Roman"/>
          <w:sz w:val="24"/>
          <w:szCs w:val="24"/>
        </w:rPr>
        <w:t xml:space="preserve">and in such </w:t>
      </w:r>
      <w:r w:rsidRPr="00444498">
        <w:rPr>
          <w:rFonts w:ascii="Times New Roman" w:hAnsi="Times New Roman" w:cs="Times New Roman"/>
          <w:sz w:val="24"/>
          <w:szCs w:val="24"/>
        </w:rPr>
        <w:t>amounts</w:t>
      </w:r>
      <w:r w:rsidR="00222C56" w:rsidRPr="00444498">
        <w:rPr>
          <w:rFonts w:ascii="Times New Roman" w:hAnsi="Times New Roman" w:cs="Times New Roman"/>
          <w:sz w:val="24"/>
          <w:szCs w:val="24"/>
        </w:rPr>
        <w:t xml:space="preserve"> </w:t>
      </w:r>
      <w:r w:rsidRPr="00444498">
        <w:rPr>
          <w:rFonts w:ascii="Times New Roman" w:hAnsi="Times New Roman" w:cs="Times New Roman"/>
          <w:sz w:val="24"/>
          <w:szCs w:val="24"/>
        </w:rPr>
        <w:t xml:space="preserve">provided in designated budget categories authorized by the </w:t>
      </w:r>
      <w:r w:rsidR="00AC45E4" w:rsidRPr="00444498">
        <w:rPr>
          <w:rFonts w:ascii="Times New Roman" w:hAnsi="Times New Roman" w:cs="Times New Roman"/>
          <w:sz w:val="24"/>
          <w:szCs w:val="24"/>
        </w:rPr>
        <w:t xml:space="preserve">DSC, </w:t>
      </w:r>
      <w:r w:rsidR="00193F5C" w:rsidRPr="00444498">
        <w:rPr>
          <w:rFonts w:ascii="Times New Roman" w:hAnsi="Times New Roman" w:cs="Times New Roman"/>
          <w:sz w:val="24"/>
          <w:szCs w:val="24"/>
        </w:rPr>
        <w:t xml:space="preserve">unless reallocation is authorized as </w:t>
      </w:r>
      <w:r w:rsidR="00AC45E4" w:rsidRPr="00444498">
        <w:rPr>
          <w:rFonts w:ascii="Times New Roman" w:hAnsi="Times New Roman" w:cs="Times New Roman"/>
          <w:sz w:val="24"/>
          <w:szCs w:val="24"/>
        </w:rPr>
        <w:t xml:space="preserve">provided in </w:t>
      </w:r>
      <w:r w:rsidR="00235DDF" w:rsidRPr="00444498">
        <w:rPr>
          <w:rFonts w:ascii="Times New Roman" w:hAnsi="Times New Roman" w:cs="Times New Roman"/>
          <w:sz w:val="24"/>
          <w:szCs w:val="24"/>
        </w:rPr>
        <w:t>c</w:t>
      </w:r>
      <w:r w:rsidR="00AC45E4" w:rsidRPr="00444498">
        <w:rPr>
          <w:rFonts w:ascii="Times New Roman" w:hAnsi="Times New Roman" w:cs="Times New Roman"/>
          <w:sz w:val="24"/>
          <w:szCs w:val="24"/>
        </w:rPr>
        <w:t xml:space="preserve">lause 4. </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will use such funds solely for the purpose of providing representation and </w:t>
      </w:r>
      <w:r w:rsidR="00E70D65" w:rsidRPr="00444498">
        <w:rPr>
          <w:rFonts w:ascii="Times New Roman" w:hAnsi="Times New Roman" w:cs="Times New Roman"/>
          <w:sz w:val="24"/>
          <w:szCs w:val="24"/>
        </w:rPr>
        <w:t xml:space="preserve">other </w:t>
      </w:r>
      <w:r w:rsidRPr="00444498">
        <w:rPr>
          <w:rFonts w:ascii="Times New Roman" w:hAnsi="Times New Roman" w:cs="Times New Roman"/>
          <w:sz w:val="24"/>
          <w:szCs w:val="24"/>
        </w:rPr>
        <w:t xml:space="preserve">appropriate services in accordance with the CJA, the CJA Guidelines, and the </w:t>
      </w:r>
      <w:r w:rsidR="005C73DE" w:rsidRPr="00444498">
        <w:rPr>
          <w:rFonts w:ascii="Times New Roman" w:hAnsi="Times New Roman" w:cs="Times New Roman"/>
          <w:sz w:val="24"/>
          <w:szCs w:val="24"/>
        </w:rPr>
        <w:t xml:space="preserve">CJA </w:t>
      </w:r>
      <w:r w:rsidRPr="00444498">
        <w:rPr>
          <w:rFonts w:ascii="Times New Roman" w:hAnsi="Times New Roman" w:cs="Times New Roman"/>
          <w:sz w:val="24"/>
          <w:szCs w:val="24"/>
        </w:rPr>
        <w:t xml:space="preserve">plans of the </w:t>
      </w:r>
      <w:r w:rsidR="005C73DE" w:rsidRPr="00444498">
        <w:rPr>
          <w:rFonts w:ascii="Times New Roman" w:hAnsi="Times New Roman" w:cs="Times New Roman"/>
          <w:sz w:val="24"/>
          <w:szCs w:val="24"/>
        </w:rPr>
        <w:t>appropriate d</w:t>
      </w:r>
      <w:r w:rsidRPr="00444498">
        <w:rPr>
          <w:rFonts w:ascii="Times New Roman" w:hAnsi="Times New Roman" w:cs="Times New Roman"/>
          <w:sz w:val="24"/>
          <w:szCs w:val="24"/>
        </w:rPr>
        <w:t xml:space="preserve">istrict and </w:t>
      </w:r>
      <w:r w:rsidR="005C73DE" w:rsidRPr="00444498">
        <w:rPr>
          <w:rFonts w:ascii="Times New Roman" w:hAnsi="Times New Roman" w:cs="Times New Roman"/>
          <w:sz w:val="24"/>
          <w:szCs w:val="24"/>
        </w:rPr>
        <w:t>c</w:t>
      </w:r>
      <w:r w:rsidRPr="00444498">
        <w:rPr>
          <w:rFonts w:ascii="Times New Roman" w:hAnsi="Times New Roman" w:cs="Times New Roman"/>
          <w:sz w:val="24"/>
          <w:szCs w:val="24"/>
        </w:rPr>
        <w:t xml:space="preserve">ircuit </w:t>
      </w:r>
      <w:r w:rsidR="00E70D65" w:rsidRPr="00444498">
        <w:rPr>
          <w:rFonts w:ascii="Times New Roman" w:hAnsi="Times New Roman" w:cs="Times New Roman"/>
          <w:sz w:val="24"/>
          <w:szCs w:val="24"/>
        </w:rPr>
        <w:t>c</w:t>
      </w:r>
      <w:r w:rsidRPr="00444498">
        <w:rPr>
          <w:rFonts w:ascii="Times New Roman" w:hAnsi="Times New Roman" w:cs="Times New Roman"/>
          <w:sz w:val="24"/>
          <w:szCs w:val="24"/>
        </w:rPr>
        <w:t>ourts.</w:t>
      </w:r>
    </w:p>
    <w:p w14:paraId="110F61A0" w14:textId="77777777" w:rsidR="005C73DE" w:rsidRPr="00444498" w:rsidRDefault="005C73DE" w:rsidP="00B62CA8">
      <w:pPr>
        <w:rPr>
          <w:rFonts w:ascii="Times New Roman" w:hAnsi="Times New Roman" w:cs="Times New Roman"/>
          <w:sz w:val="24"/>
          <w:szCs w:val="24"/>
        </w:rPr>
      </w:pPr>
      <w:r w:rsidRPr="00444498">
        <w:rPr>
          <w:rFonts w:ascii="Times New Roman" w:hAnsi="Times New Roman" w:cs="Times New Roman"/>
          <w:sz w:val="24"/>
          <w:szCs w:val="24"/>
        </w:rPr>
        <w:tab/>
      </w:r>
    </w:p>
    <w:p w14:paraId="7DC50E9C" w14:textId="7E4E3C72" w:rsidR="00AD22F0" w:rsidRPr="00444498" w:rsidRDefault="00B62CA8" w:rsidP="00AD22F0">
      <w:pPr>
        <w:rPr>
          <w:rFonts w:ascii="Times New Roman" w:hAnsi="Times New Roman" w:cs="Times New Roman"/>
          <w:sz w:val="24"/>
          <w:szCs w:val="24"/>
        </w:rPr>
      </w:pPr>
      <w:r w:rsidRPr="00444498">
        <w:rPr>
          <w:rFonts w:ascii="Times New Roman" w:hAnsi="Times New Roman" w:cs="Times New Roman"/>
          <w:b/>
          <w:bCs/>
          <w:sz w:val="24"/>
          <w:szCs w:val="24"/>
        </w:rPr>
        <w:t xml:space="preserve">2.  </w:t>
      </w:r>
      <w:r w:rsidRPr="00444498">
        <w:rPr>
          <w:rFonts w:ascii="Times New Roman" w:hAnsi="Times New Roman" w:cs="Times New Roman"/>
          <w:b/>
          <w:bCs/>
          <w:sz w:val="24"/>
          <w:szCs w:val="24"/>
          <w:u w:val="single"/>
        </w:rPr>
        <w:t>BANK ACCOUNTS FOR GRANT FUNDS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will maintain </w:t>
      </w:r>
      <w:r w:rsidR="00555B0A" w:rsidRPr="00444498">
        <w:rPr>
          <w:rFonts w:ascii="Times New Roman" w:hAnsi="Times New Roman" w:cs="Times New Roman"/>
          <w:sz w:val="24"/>
          <w:szCs w:val="24"/>
        </w:rPr>
        <w:t xml:space="preserve">all </w:t>
      </w:r>
      <w:r w:rsidRPr="00444498">
        <w:rPr>
          <w:rFonts w:ascii="Times New Roman" w:hAnsi="Times New Roman" w:cs="Times New Roman"/>
          <w:sz w:val="24"/>
          <w:szCs w:val="24"/>
        </w:rPr>
        <w:t>grant funds in interest or credit bearing accounts</w:t>
      </w:r>
      <w:r w:rsidR="00555B0A" w:rsidRPr="00444498">
        <w:rPr>
          <w:rFonts w:ascii="Times New Roman" w:hAnsi="Times New Roman" w:cs="Times New Roman"/>
          <w:sz w:val="24"/>
          <w:szCs w:val="24"/>
        </w:rPr>
        <w:t xml:space="preserve"> at financial institutions designated at Title 31, Code of Federal Regulations, Part 202, and will utilize best efforts to ensure that deposits of grant funds exceeding the federal insurance limits are and remain collateralized. </w:t>
      </w:r>
      <w:r w:rsidR="00AD22F0" w:rsidRPr="00444498">
        <w:rPr>
          <w:rFonts w:ascii="Times New Roman" w:hAnsi="Times New Roman" w:cs="Times New Roman"/>
          <w:sz w:val="24"/>
          <w:szCs w:val="24"/>
        </w:rPr>
        <w:t xml:space="preserve">Grantee must have an active registration in the </w:t>
      </w:r>
      <w:hyperlink r:id="rId11" w:history="1">
        <w:r w:rsidR="00AD22F0" w:rsidRPr="00E808B0">
          <w:rPr>
            <w:rStyle w:val="Hyperlink"/>
            <w:rFonts w:ascii="Times New Roman" w:hAnsi="Times New Roman" w:cs="Times New Roman"/>
            <w:sz w:val="24"/>
            <w:szCs w:val="24"/>
          </w:rPr>
          <w:t>System for Award Management (SAM)</w:t>
        </w:r>
      </w:hyperlink>
      <w:r w:rsidR="00E808B0">
        <w:rPr>
          <w:rFonts w:ascii="Times New Roman" w:hAnsi="Times New Roman" w:cs="Times New Roman"/>
          <w:sz w:val="24"/>
          <w:szCs w:val="24"/>
        </w:rPr>
        <w:t xml:space="preserve"> </w:t>
      </w:r>
      <w:r w:rsidR="00AD22F0" w:rsidRPr="00444498">
        <w:rPr>
          <w:rFonts w:ascii="Times New Roman" w:hAnsi="Times New Roman" w:cs="Times New Roman"/>
          <w:sz w:val="24"/>
          <w:szCs w:val="24"/>
        </w:rPr>
        <w:t>and ensure that all information in that registration is accurate and updated.  If Grantee’s SAM registration is not active or accurate, Grantor will be unable to disburse timely grant funds consistent with this agreement.</w:t>
      </w:r>
    </w:p>
    <w:p w14:paraId="20049719" w14:textId="77777777" w:rsidR="00AD22F0" w:rsidRPr="00444498" w:rsidRDefault="00AD22F0" w:rsidP="00B62CA8">
      <w:pPr>
        <w:rPr>
          <w:rFonts w:ascii="Times New Roman" w:hAnsi="Times New Roman" w:cs="Times New Roman"/>
          <w:sz w:val="24"/>
          <w:szCs w:val="24"/>
        </w:rPr>
      </w:pPr>
    </w:p>
    <w:p w14:paraId="1620F5B1" w14:textId="0BF26073" w:rsidR="00B62CA8" w:rsidRPr="00444498" w:rsidRDefault="005C73DE" w:rsidP="00566D79">
      <w:pPr>
        <w:ind w:firstLine="720"/>
        <w:rPr>
          <w:rFonts w:ascii="Times New Roman" w:hAnsi="Times New Roman" w:cs="Times New Roman"/>
          <w:sz w:val="24"/>
          <w:szCs w:val="24"/>
        </w:rPr>
      </w:pPr>
      <w:r w:rsidRPr="00444498">
        <w:rPr>
          <w:rFonts w:ascii="Times New Roman" w:hAnsi="Times New Roman" w:cs="Times New Roman"/>
          <w:sz w:val="24"/>
          <w:szCs w:val="24"/>
        </w:rPr>
        <w:t>G</w:t>
      </w:r>
      <w:r w:rsidR="00B62CA8" w:rsidRPr="00444498">
        <w:rPr>
          <w:rFonts w:ascii="Times New Roman" w:hAnsi="Times New Roman" w:cs="Times New Roman"/>
          <w:sz w:val="24"/>
          <w:szCs w:val="24"/>
        </w:rPr>
        <w:t>rant funds</w:t>
      </w:r>
      <w:r w:rsidR="007102DF" w:rsidRPr="00444498">
        <w:rPr>
          <w:rFonts w:ascii="Times New Roman" w:hAnsi="Times New Roman" w:cs="Times New Roman"/>
          <w:sz w:val="24"/>
          <w:szCs w:val="24"/>
        </w:rPr>
        <w:t>,</w:t>
      </w:r>
      <w:r w:rsidR="0045050C" w:rsidRPr="00444498">
        <w:rPr>
          <w:rFonts w:ascii="Times New Roman" w:hAnsi="Times New Roman" w:cs="Times New Roman"/>
          <w:sz w:val="24"/>
          <w:szCs w:val="24"/>
        </w:rPr>
        <w:t xml:space="preserve"> grant-related income</w:t>
      </w:r>
      <w:r w:rsidR="007102DF" w:rsidRPr="00444498">
        <w:rPr>
          <w:rFonts w:ascii="Times New Roman" w:hAnsi="Times New Roman" w:cs="Times New Roman"/>
          <w:sz w:val="24"/>
          <w:szCs w:val="24"/>
        </w:rPr>
        <w:t>, and any non-grant funds</w:t>
      </w:r>
      <w:r w:rsidR="00B62CA8" w:rsidRPr="00444498">
        <w:rPr>
          <w:rFonts w:ascii="Times New Roman" w:hAnsi="Times New Roman" w:cs="Times New Roman"/>
          <w:sz w:val="24"/>
          <w:szCs w:val="24"/>
        </w:rPr>
        <w:t xml:space="preserve"> will be maintained separately and will not be commingled with </w:t>
      </w:r>
      <w:r w:rsidR="007102DF" w:rsidRPr="00444498">
        <w:rPr>
          <w:rFonts w:ascii="Times New Roman" w:hAnsi="Times New Roman" w:cs="Times New Roman"/>
          <w:sz w:val="24"/>
          <w:szCs w:val="24"/>
        </w:rPr>
        <w:t>one another.</w:t>
      </w:r>
      <w:r w:rsidR="0056238D" w:rsidRPr="00444498">
        <w:rPr>
          <w:rFonts w:ascii="Times New Roman" w:hAnsi="Times New Roman" w:cs="Times New Roman"/>
          <w:sz w:val="24"/>
          <w:szCs w:val="24"/>
        </w:rPr>
        <w:t xml:space="preserve"> </w:t>
      </w:r>
      <w:r w:rsidR="00B62CA8" w:rsidRPr="00444498">
        <w:rPr>
          <w:rFonts w:ascii="Times New Roman" w:hAnsi="Times New Roman" w:cs="Times New Roman"/>
          <w:sz w:val="24"/>
          <w:szCs w:val="24"/>
        </w:rPr>
        <w:t xml:space="preserve"> Credits </w:t>
      </w:r>
      <w:r w:rsidR="007B25EB" w:rsidRPr="00444498">
        <w:rPr>
          <w:rFonts w:ascii="Times New Roman" w:hAnsi="Times New Roman" w:cs="Times New Roman"/>
          <w:sz w:val="24"/>
          <w:szCs w:val="24"/>
        </w:rPr>
        <w:t xml:space="preserve">or interest </w:t>
      </w:r>
      <w:r w:rsidR="00B62CA8" w:rsidRPr="00444498">
        <w:rPr>
          <w:rFonts w:ascii="Times New Roman" w:hAnsi="Times New Roman" w:cs="Times New Roman"/>
          <w:sz w:val="24"/>
          <w:szCs w:val="24"/>
        </w:rPr>
        <w:t>earned on the account</w:t>
      </w:r>
      <w:r w:rsidR="00B2269A" w:rsidRPr="00444498">
        <w:rPr>
          <w:rFonts w:ascii="Times New Roman" w:hAnsi="Times New Roman" w:cs="Times New Roman"/>
          <w:sz w:val="24"/>
          <w:szCs w:val="24"/>
        </w:rPr>
        <w:t xml:space="preserve"> maintaining grant funds</w:t>
      </w:r>
      <w:r w:rsidR="00B62CA8" w:rsidRPr="00444498">
        <w:rPr>
          <w:rFonts w:ascii="Times New Roman" w:hAnsi="Times New Roman" w:cs="Times New Roman"/>
          <w:sz w:val="24"/>
          <w:szCs w:val="24"/>
        </w:rPr>
        <w:t xml:space="preserve"> may be used to offset account maintenance fees</w:t>
      </w:r>
      <w:r w:rsidR="00B2269A" w:rsidRPr="00444498">
        <w:rPr>
          <w:rFonts w:ascii="Times New Roman" w:hAnsi="Times New Roman" w:cs="Times New Roman"/>
          <w:sz w:val="24"/>
          <w:szCs w:val="24"/>
        </w:rPr>
        <w:t xml:space="preserve"> attributed to that account only</w:t>
      </w:r>
      <w:r w:rsidR="0001587A" w:rsidRPr="00444498">
        <w:rPr>
          <w:rFonts w:ascii="Times New Roman" w:hAnsi="Times New Roman" w:cs="Times New Roman"/>
          <w:sz w:val="24"/>
          <w:szCs w:val="24"/>
        </w:rPr>
        <w:t>.</w:t>
      </w:r>
      <w:r w:rsidR="007B25EB" w:rsidRPr="00444498">
        <w:rPr>
          <w:rFonts w:ascii="Times New Roman" w:hAnsi="Times New Roman" w:cs="Times New Roman"/>
          <w:sz w:val="24"/>
          <w:szCs w:val="24"/>
        </w:rPr>
        <w:t xml:space="preserve">  </w:t>
      </w:r>
      <w:r w:rsidR="0001587A" w:rsidRPr="00444498">
        <w:rPr>
          <w:rFonts w:ascii="Times New Roman" w:hAnsi="Times New Roman" w:cs="Times New Roman"/>
          <w:sz w:val="24"/>
          <w:szCs w:val="24"/>
        </w:rPr>
        <w:t xml:space="preserve">Any </w:t>
      </w:r>
      <w:r w:rsidR="00CF2326" w:rsidRPr="00444498">
        <w:rPr>
          <w:rFonts w:ascii="Times New Roman" w:hAnsi="Times New Roman" w:cs="Times New Roman"/>
          <w:sz w:val="24"/>
          <w:szCs w:val="24"/>
        </w:rPr>
        <w:t xml:space="preserve">remaining </w:t>
      </w:r>
      <w:r w:rsidR="0001587A" w:rsidRPr="00444498">
        <w:rPr>
          <w:rFonts w:ascii="Times New Roman" w:hAnsi="Times New Roman" w:cs="Times New Roman"/>
          <w:sz w:val="24"/>
          <w:szCs w:val="24"/>
        </w:rPr>
        <w:t>i</w:t>
      </w:r>
      <w:r w:rsidR="007B25EB" w:rsidRPr="00444498">
        <w:rPr>
          <w:rFonts w:ascii="Times New Roman" w:hAnsi="Times New Roman" w:cs="Times New Roman"/>
          <w:sz w:val="24"/>
          <w:szCs w:val="24"/>
        </w:rPr>
        <w:t>nterest on gran</w:t>
      </w:r>
      <w:r w:rsidR="0001587A" w:rsidRPr="00444498">
        <w:rPr>
          <w:rFonts w:ascii="Times New Roman" w:hAnsi="Times New Roman" w:cs="Times New Roman"/>
          <w:sz w:val="24"/>
          <w:szCs w:val="24"/>
        </w:rPr>
        <w:t>t funds</w:t>
      </w:r>
      <w:r w:rsidR="007B25EB" w:rsidRPr="00444498">
        <w:rPr>
          <w:rFonts w:ascii="Times New Roman" w:hAnsi="Times New Roman" w:cs="Times New Roman"/>
          <w:sz w:val="24"/>
          <w:szCs w:val="24"/>
        </w:rPr>
        <w:t xml:space="preserve"> must be returned to </w:t>
      </w:r>
      <w:r w:rsidR="00E40586" w:rsidRPr="00444498">
        <w:rPr>
          <w:rFonts w:ascii="Times New Roman" w:hAnsi="Times New Roman" w:cs="Times New Roman"/>
          <w:sz w:val="24"/>
          <w:szCs w:val="24"/>
        </w:rPr>
        <w:t>Grantor</w:t>
      </w:r>
      <w:r w:rsidR="007B25EB" w:rsidRPr="00444498">
        <w:rPr>
          <w:rFonts w:ascii="Times New Roman" w:hAnsi="Times New Roman" w:cs="Times New Roman"/>
          <w:sz w:val="24"/>
          <w:szCs w:val="24"/>
        </w:rPr>
        <w:t xml:space="preserve"> </w:t>
      </w:r>
      <w:r w:rsidR="004D5081" w:rsidRPr="00444498">
        <w:rPr>
          <w:rFonts w:ascii="Times New Roman" w:hAnsi="Times New Roman" w:cs="Times New Roman"/>
          <w:sz w:val="24"/>
          <w:szCs w:val="24"/>
        </w:rPr>
        <w:t xml:space="preserve">within 60 days of the grant’s expiration. </w:t>
      </w:r>
      <w:r w:rsidR="00B777D6" w:rsidRPr="00444498">
        <w:rPr>
          <w:rFonts w:ascii="Times New Roman" w:hAnsi="Times New Roman" w:cs="Times New Roman"/>
          <w:sz w:val="24"/>
          <w:szCs w:val="24"/>
        </w:rPr>
        <w:t xml:space="preserve">Grantee shall </w:t>
      </w:r>
      <w:r w:rsidR="000E08B6" w:rsidRPr="00444498">
        <w:rPr>
          <w:rFonts w:ascii="Times New Roman" w:hAnsi="Times New Roman" w:cs="Times New Roman"/>
          <w:sz w:val="24"/>
          <w:szCs w:val="24"/>
        </w:rPr>
        <w:t xml:space="preserve">submit </w:t>
      </w:r>
      <w:r w:rsidR="00B777D6" w:rsidRPr="00444498">
        <w:rPr>
          <w:rFonts w:ascii="Times New Roman" w:hAnsi="Times New Roman" w:cs="Times New Roman"/>
          <w:sz w:val="24"/>
          <w:szCs w:val="24"/>
        </w:rPr>
        <w:t xml:space="preserve">to </w:t>
      </w:r>
      <w:r w:rsidR="000E08B6" w:rsidRPr="00444498">
        <w:rPr>
          <w:rFonts w:ascii="Times New Roman" w:hAnsi="Times New Roman" w:cs="Times New Roman"/>
          <w:sz w:val="24"/>
          <w:szCs w:val="24"/>
        </w:rPr>
        <w:t xml:space="preserve">Grantor via </w:t>
      </w:r>
      <w:hyperlink r:id="rId12" w:history="1">
        <w:r w:rsidR="008C431B" w:rsidRPr="00444498">
          <w:rPr>
            <w:rStyle w:val="Hyperlink"/>
            <w:rFonts w:ascii="Times New Roman" w:hAnsi="Times New Roman" w:cs="Times New Roman"/>
            <w:sz w:val="24"/>
            <w:szCs w:val="24"/>
          </w:rPr>
          <w:t>Pay.Gov</w:t>
        </w:r>
      </w:hyperlink>
      <w:r w:rsidR="00B777D6" w:rsidRPr="00444498">
        <w:rPr>
          <w:rFonts w:ascii="Times New Roman" w:hAnsi="Times New Roman" w:cs="Times New Roman"/>
          <w:sz w:val="24"/>
          <w:szCs w:val="24"/>
        </w:rPr>
        <w:t xml:space="preserve"> the actual or estimated amount of </w:t>
      </w:r>
      <w:r w:rsidR="00673DE4" w:rsidRPr="00444498">
        <w:rPr>
          <w:rFonts w:ascii="Times New Roman" w:hAnsi="Times New Roman" w:cs="Times New Roman"/>
          <w:sz w:val="24"/>
          <w:szCs w:val="24"/>
        </w:rPr>
        <w:t xml:space="preserve">excess </w:t>
      </w:r>
      <w:r w:rsidR="00B777D6" w:rsidRPr="00444498">
        <w:rPr>
          <w:rFonts w:ascii="Times New Roman" w:hAnsi="Times New Roman" w:cs="Times New Roman"/>
          <w:sz w:val="24"/>
          <w:szCs w:val="24"/>
        </w:rPr>
        <w:t>interest</w:t>
      </w:r>
      <w:r w:rsidR="00673DE4" w:rsidRPr="00444498">
        <w:rPr>
          <w:rFonts w:ascii="Times New Roman" w:hAnsi="Times New Roman" w:cs="Times New Roman"/>
          <w:sz w:val="24"/>
          <w:szCs w:val="24"/>
        </w:rPr>
        <w:t xml:space="preserve"> earned</w:t>
      </w:r>
      <w:r w:rsidR="002C6582" w:rsidRPr="00444498">
        <w:rPr>
          <w:rFonts w:ascii="Times New Roman" w:hAnsi="Times New Roman" w:cs="Times New Roman"/>
          <w:sz w:val="24"/>
          <w:szCs w:val="24"/>
        </w:rPr>
        <w:t xml:space="preserve"> and notify Grantor when the payment is </w:t>
      </w:r>
      <w:r w:rsidR="00E33457" w:rsidRPr="00444498">
        <w:rPr>
          <w:rFonts w:ascii="Times New Roman" w:hAnsi="Times New Roman" w:cs="Times New Roman"/>
          <w:sz w:val="24"/>
          <w:szCs w:val="24"/>
        </w:rPr>
        <w:t>made</w:t>
      </w:r>
      <w:r w:rsidR="002C6582" w:rsidRPr="00444498">
        <w:rPr>
          <w:rFonts w:ascii="Times New Roman" w:hAnsi="Times New Roman" w:cs="Times New Roman"/>
          <w:sz w:val="24"/>
          <w:szCs w:val="24"/>
        </w:rPr>
        <w:t>.</w:t>
      </w:r>
      <w:r w:rsidR="00FC110D" w:rsidRPr="00444498">
        <w:rPr>
          <w:rFonts w:ascii="Times New Roman" w:hAnsi="Times New Roman" w:cs="Times New Roman"/>
          <w:sz w:val="24"/>
          <w:szCs w:val="24"/>
        </w:rPr>
        <w:t xml:space="preserve">  </w:t>
      </w:r>
      <w:r w:rsidR="004D5081" w:rsidRPr="00444498">
        <w:rPr>
          <w:rFonts w:ascii="Times New Roman" w:hAnsi="Times New Roman" w:cs="Times New Roman"/>
          <w:sz w:val="24"/>
          <w:szCs w:val="24"/>
        </w:rPr>
        <w:t>The amount of excess interest returned will be adjusted, if necessary, following completion of the annual audit specified in clause 8.</w:t>
      </w:r>
      <w:r w:rsidR="0001587A" w:rsidRPr="00444498">
        <w:rPr>
          <w:rFonts w:ascii="Times New Roman" w:hAnsi="Times New Roman" w:cs="Times New Roman"/>
          <w:sz w:val="24"/>
          <w:szCs w:val="24"/>
        </w:rPr>
        <w:t xml:space="preserve"> </w:t>
      </w:r>
    </w:p>
    <w:p w14:paraId="097E547B" w14:textId="77777777" w:rsidR="00F216A8" w:rsidRPr="00444498" w:rsidRDefault="00F216A8" w:rsidP="00B62CA8">
      <w:pPr>
        <w:rPr>
          <w:rFonts w:ascii="Times New Roman" w:hAnsi="Times New Roman" w:cs="Times New Roman"/>
          <w:sz w:val="24"/>
          <w:szCs w:val="24"/>
        </w:rPr>
      </w:pPr>
    </w:p>
    <w:p w14:paraId="4E7BA99B" w14:textId="5A7E0BAC" w:rsidR="007B25EB" w:rsidRPr="00444498" w:rsidRDefault="007B25EB" w:rsidP="007B25EB">
      <w:pPr>
        <w:rPr>
          <w:rFonts w:ascii="Times New Roman" w:hAnsi="Times New Roman" w:cs="Times New Roman"/>
          <w:sz w:val="24"/>
          <w:szCs w:val="24"/>
        </w:rPr>
      </w:pPr>
      <w:r w:rsidRPr="00444498">
        <w:rPr>
          <w:rFonts w:ascii="Times New Roman" w:hAnsi="Times New Roman" w:cs="Times New Roman"/>
          <w:b/>
          <w:sz w:val="24"/>
          <w:szCs w:val="24"/>
        </w:rPr>
        <w:t>3.</w:t>
      </w:r>
      <w:r w:rsidR="00B95572" w:rsidRPr="00444498">
        <w:rPr>
          <w:rFonts w:ascii="Times New Roman" w:hAnsi="Times New Roman" w:cs="Times New Roman"/>
          <w:b/>
          <w:sz w:val="24"/>
          <w:szCs w:val="24"/>
        </w:rPr>
        <w:t xml:space="preserve"> </w:t>
      </w:r>
      <w:r w:rsidRPr="00444498">
        <w:rPr>
          <w:rFonts w:ascii="Times New Roman" w:hAnsi="Times New Roman" w:cs="Times New Roman"/>
          <w:b/>
          <w:sz w:val="24"/>
          <w:szCs w:val="24"/>
        </w:rPr>
        <w:t xml:space="preserve"> </w:t>
      </w:r>
      <w:r w:rsidRPr="00444498">
        <w:rPr>
          <w:rFonts w:ascii="Times New Roman" w:hAnsi="Times New Roman" w:cs="Times New Roman"/>
          <w:b/>
          <w:sz w:val="24"/>
          <w:szCs w:val="24"/>
          <w:u w:val="single"/>
        </w:rPr>
        <w:t>GRANT-RELATED INCOME</w:t>
      </w:r>
      <w:r w:rsidRPr="00444498">
        <w:rPr>
          <w:rFonts w:ascii="Times New Roman" w:hAnsi="Times New Roman" w:cs="Times New Roman"/>
          <w:sz w:val="24"/>
          <w:szCs w:val="24"/>
        </w:rPr>
        <w:t xml:space="preserve">:  Grant-related income means any gross income earned by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that is directly generated by a supported activity or earned </w:t>
      </w:r>
      <w:proofErr w:type="gramStart"/>
      <w:r w:rsidRPr="00444498">
        <w:rPr>
          <w:rFonts w:ascii="Times New Roman" w:hAnsi="Times New Roman" w:cs="Times New Roman"/>
          <w:sz w:val="24"/>
          <w:szCs w:val="24"/>
        </w:rPr>
        <w:t>as a result of</w:t>
      </w:r>
      <w:proofErr w:type="gramEnd"/>
      <w:r w:rsidRPr="00444498">
        <w:rPr>
          <w:rFonts w:ascii="Times New Roman" w:hAnsi="Times New Roman" w:cs="Times New Roman"/>
          <w:sz w:val="24"/>
          <w:szCs w:val="24"/>
        </w:rPr>
        <w:t xml:space="preserve"> the </w:t>
      </w:r>
      <w:r w:rsidR="00B2269A" w:rsidRPr="00444498">
        <w:rPr>
          <w:rFonts w:ascii="Times New Roman" w:hAnsi="Times New Roman" w:cs="Times New Roman"/>
          <w:sz w:val="24"/>
          <w:szCs w:val="24"/>
        </w:rPr>
        <w:t>grant</w:t>
      </w:r>
      <w:r w:rsidR="00235DDF" w:rsidRPr="00444498">
        <w:rPr>
          <w:rFonts w:ascii="Times New Roman" w:hAnsi="Times New Roman" w:cs="Times New Roman"/>
          <w:sz w:val="24"/>
          <w:szCs w:val="24"/>
        </w:rPr>
        <w:t>s</w:t>
      </w:r>
      <w:r w:rsidRPr="00444498">
        <w:rPr>
          <w:rFonts w:ascii="Times New Roman" w:hAnsi="Times New Roman" w:cs="Times New Roman"/>
          <w:sz w:val="24"/>
          <w:szCs w:val="24"/>
        </w:rPr>
        <w:t xml:space="preserve">.  Grant-related income includes, but is not limited to, income from recovery of fees for services performed, the sale of commodities or items fabricated under the </w:t>
      </w:r>
      <w:r w:rsidR="005F003C" w:rsidRPr="00444498">
        <w:rPr>
          <w:rFonts w:ascii="Times New Roman" w:hAnsi="Times New Roman" w:cs="Times New Roman"/>
          <w:sz w:val="24"/>
          <w:szCs w:val="24"/>
        </w:rPr>
        <w:t>grant</w:t>
      </w:r>
      <w:r w:rsidRPr="00444498">
        <w:rPr>
          <w:rFonts w:ascii="Times New Roman" w:hAnsi="Times New Roman" w:cs="Times New Roman"/>
          <w:sz w:val="24"/>
          <w:szCs w:val="24"/>
        </w:rPr>
        <w:t xml:space="preserve">, or interest earned on grant-related income.  Interest earned on advances of grant funds from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is not grant-related income and is address</w:t>
      </w:r>
      <w:r w:rsidR="0001587A" w:rsidRPr="00444498">
        <w:rPr>
          <w:rFonts w:ascii="Times New Roman" w:hAnsi="Times New Roman" w:cs="Times New Roman"/>
          <w:sz w:val="24"/>
          <w:szCs w:val="24"/>
        </w:rPr>
        <w:t>ed in clause 2</w:t>
      </w:r>
      <w:r w:rsidRPr="00444498">
        <w:rPr>
          <w:rFonts w:ascii="Times New Roman" w:hAnsi="Times New Roman" w:cs="Times New Roman"/>
          <w:sz w:val="24"/>
          <w:szCs w:val="24"/>
        </w:rPr>
        <w:t xml:space="preserve">. </w:t>
      </w:r>
    </w:p>
    <w:p w14:paraId="79267E9D" w14:textId="77777777" w:rsidR="001F05F6" w:rsidRPr="00444498" w:rsidRDefault="001F05F6" w:rsidP="007B25EB">
      <w:pPr>
        <w:rPr>
          <w:rFonts w:ascii="Times New Roman" w:hAnsi="Times New Roman" w:cs="Times New Roman"/>
          <w:sz w:val="24"/>
          <w:szCs w:val="24"/>
        </w:rPr>
      </w:pPr>
    </w:p>
    <w:p w14:paraId="6FE8EBCD" w14:textId="6C90976B" w:rsidR="00B62CA8" w:rsidRPr="00444498" w:rsidRDefault="007B25EB" w:rsidP="00591711">
      <w:pPr>
        <w:ind w:firstLine="720"/>
        <w:rPr>
          <w:rFonts w:ascii="Times New Roman" w:hAnsi="Times New Roman" w:cs="Times New Roman"/>
        </w:rPr>
      </w:pPr>
      <w:r w:rsidRPr="00444498">
        <w:rPr>
          <w:rFonts w:ascii="Times New Roman" w:hAnsi="Times New Roman" w:cs="Times New Roman"/>
          <w:sz w:val="24"/>
          <w:szCs w:val="24"/>
        </w:rPr>
        <w:t xml:space="preserve">Grant-related income shall be retained by </w:t>
      </w:r>
      <w:r w:rsidR="00E40586" w:rsidRPr="00444498">
        <w:rPr>
          <w:rFonts w:ascii="Times New Roman" w:hAnsi="Times New Roman" w:cs="Times New Roman"/>
          <w:sz w:val="24"/>
          <w:szCs w:val="24"/>
        </w:rPr>
        <w:t>Grantee</w:t>
      </w:r>
      <w:r w:rsidR="00F56C13" w:rsidRPr="00444498">
        <w:rPr>
          <w:rFonts w:ascii="Times New Roman" w:hAnsi="Times New Roman" w:cs="Times New Roman"/>
          <w:sz w:val="24"/>
          <w:szCs w:val="24"/>
        </w:rPr>
        <w:t>, shall not be commingled with any grant or non-grant funds maintained by Grantee,</w:t>
      </w:r>
      <w:r w:rsidRPr="00444498">
        <w:rPr>
          <w:rFonts w:ascii="Times New Roman" w:hAnsi="Times New Roman" w:cs="Times New Roman"/>
          <w:sz w:val="24"/>
          <w:szCs w:val="24"/>
        </w:rPr>
        <w:t xml:space="preserve"> and shall be used in accordance with the CJA and the terms and conditions of this agreement.    </w:t>
      </w:r>
      <w:r w:rsidR="00F56C13" w:rsidRPr="00444498">
        <w:rPr>
          <w:rFonts w:ascii="Times New Roman" w:hAnsi="Times New Roman" w:cs="Times New Roman"/>
          <w:sz w:val="24"/>
          <w:szCs w:val="24"/>
        </w:rPr>
        <w:t xml:space="preserve">On or about July 1 of each year, </w:t>
      </w:r>
      <w:r w:rsidR="00E40586" w:rsidRPr="00444498">
        <w:rPr>
          <w:rFonts w:ascii="Times New Roman" w:hAnsi="Times New Roman" w:cs="Times New Roman"/>
          <w:sz w:val="24"/>
          <w:szCs w:val="24"/>
        </w:rPr>
        <w:t>Grantee</w:t>
      </w:r>
      <w:r w:rsidR="0001587A" w:rsidRPr="00444498">
        <w:rPr>
          <w:rFonts w:ascii="Times New Roman" w:hAnsi="Times New Roman" w:cs="Times New Roman"/>
          <w:sz w:val="24"/>
          <w:szCs w:val="24"/>
        </w:rPr>
        <w:t xml:space="preserve"> shall report</w:t>
      </w:r>
      <w:r w:rsidR="00F56C13" w:rsidRPr="00444498">
        <w:rPr>
          <w:rFonts w:ascii="Times New Roman" w:hAnsi="Times New Roman" w:cs="Times New Roman"/>
          <w:sz w:val="24"/>
          <w:szCs w:val="24"/>
        </w:rPr>
        <w:t xml:space="preserve"> to Grantor</w:t>
      </w:r>
      <w:r w:rsidRPr="00444498">
        <w:rPr>
          <w:rFonts w:ascii="Times New Roman" w:hAnsi="Times New Roman" w:cs="Times New Roman"/>
          <w:sz w:val="24"/>
          <w:szCs w:val="24"/>
        </w:rPr>
        <w:t xml:space="preserve"> </w:t>
      </w:r>
      <w:r w:rsidR="00F56C13" w:rsidRPr="00444498">
        <w:rPr>
          <w:rFonts w:ascii="Times New Roman" w:hAnsi="Times New Roman" w:cs="Times New Roman"/>
          <w:sz w:val="24"/>
          <w:szCs w:val="24"/>
        </w:rPr>
        <w:t>any</w:t>
      </w:r>
      <w:r w:rsidRPr="00444498">
        <w:rPr>
          <w:rFonts w:ascii="Times New Roman" w:hAnsi="Times New Roman" w:cs="Times New Roman"/>
          <w:sz w:val="24"/>
          <w:szCs w:val="24"/>
        </w:rPr>
        <w:t xml:space="preserve"> amount of grant-related income retained by </w:t>
      </w:r>
      <w:r w:rsidR="00E40586" w:rsidRPr="00444498">
        <w:rPr>
          <w:rFonts w:ascii="Times New Roman" w:hAnsi="Times New Roman" w:cs="Times New Roman"/>
          <w:sz w:val="24"/>
          <w:szCs w:val="24"/>
        </w:rPr>
        <w:t>Grantee</w:t>
      </w:r>
      <w:r w:rsidR="00F56C13"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p>
    <w:p w14:paraId="55AB0804" w14:textId="77777777" w:rsidR="00B62CA8" w:rsidRPr="00444498" w:rsidRDefault="00B62CA8" w:rsidP="00B62CA8">
      <w:pPr>
        <w:rPr>
          <w:rFonts w:ascii="Times New Roman" w:hAnsi="Times New Roman" w:cs="Times New Roman"/>
          <w:sz w:val="24"/>
          <w:szCs w:val="24"/>
        </w:rPr>
      </w:pPr>
    </w:p>
    <w:p w14:paraId="1D5F54B3" w14:textId="76440DED"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lastRenderedPageBreak/>
        <w:t xml:space="preserve">4.  </w:t>
      </w:r>
      <w:r w:rsidRPr="00444498">
        <w:rPr>
          <w:rFonts w:ascii="Times New Roman" w:hAnsi="Times New Roman" w:cs="Times New Roman"/>
          <w:b/>
          <w:bCs/>
          <w:sz w:val="24"/>
          <w:szCs w:val="24"/>
          <w:u w:val="single"/>
        </w:rPr>
        <w:t>REALLOCATING FUNDS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Subject to such limitations as the </w:t>
      </w:r>
      <w:r w:rsidR="00E84B24" w:rsidRPr="00444498">
        <w:rPr>
          <w:rFonts w:ascii="Times New Roman" w:hAnsi="Times New Roman" w:cs="Times New Roman"/>
          <w:sz w:val="24"/>
          <w:szCs w:val="24"/>
        </w:rPr>
        <w:t>DSC</w:t>
      </w:r>
      <w:r w:rsidRPr="00444498">
        <w:rPr>
          <w:rFonts w:ascii="Times New Roman" w:hAnsi="Times New Roman" w:cs="Times New Roman"/>
          <w:sz w:val="24"/>
          <w:szCs w:val="24"/>
        </w:rPr>
        <w:t xml:space="preserve"> may establish,</w:t>
      </w:r>
      <w:r w:rsidR="00F614DE"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reallocate grant funds between budget categories (</w:t>
      </w:r>
      <w:r w:rsidRPr="00444498">
        <w:rPr>
          <w:rFonts w:ascii="Times New Roman" w:hAnsi="Times New Roman" w:cs="Times New Roman"/>
          <w:i/>
          <w:iCs/>
          <w:sz w:val="24"/>
          <w:szCs w:val="24"/>
        </w:rPr>
        <w:t>i.e.</w:t>
      </w:r>
      <w:r w:rsidRPr="00444498">
        <w:rPr>
          <w:rFonts w:ascii="Times New Roman" w:hAnsi="Times New Roman" w:cs="Times New Roman"/>
          <w:sz w:val="24"/>
          <w:szCs w:val="24"/>
        </w:rPr>
        <w:t>, for purposes not specifically identified in the funding justification), provided that the aggregate of the amounts transferred within the fiscal year does not exceed 15 percent of the organization's total fiscal year grant amount</w:t>
      </w:r>
      <w:r w:rsidRPr="00444498">
        <w:rPr>
          <w:rFonts w:ascii="Times New Roman" w:hAnsi="Times New Roman" w:cs="Times New Roman"/>
          <w:b/>
          <w:bCs/>
          <w:sz w:val="24"/>
          <w:szCs w:val="24"/>
        </w:rPr>
        <w:t xml:space="preserve"> </w:t>
      </w:r>
      <w:r w:rsidRPr="00444498">
        <w:rPr>
          <w:rFonts w:ascii="Times New Roman" w:hAnsi="Times New Roman" w:cs="Times New Roman"/>
          <w:sz w:val="24"/>
          <w:szCs w:val="24"/>
        </w:rPr>
        <w:t xml:space="preserve">approved by the </w:t>
      </w:r>
      <w:r w:rsidR="00E84B24" w:rsidRPr="00444498">
        <w:rPr>
          <w:rFonts w:ascii="Times New Roman" w:hAnsi="Times New Roman" w:cs="Times New Roman"/>
          <w:sz w:val="24"/>
          <w:szCs w:val="24"/>
        </w:rPr>
        <w:t>DSC</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may authorize reallocation between budget categories</w:t>
      </w:r>
      <w:r w:rsidRPr="00444498">
        <w:rPr>
          <w:rFonts w:ascii="Times New Roman" w:hAnsi="Times New Roman" w:cs="Times New Roman"/>
          <w:b/>
          <w:bCs/>
          <w:sz w:val="24"/>
          <w:szCs w:val="24"/>
        </w:rPr>
        <w:t xml:space="preserve"> </w:t>
      </w:r>
      <w:r w:rsidRPr="00444498">
        <w:rPr>
          <w:rFonts w:ascii="Times New Roman" w:hAnsi="Times New Roman" w:cs="Times New Roman"/>
          <w:sz w:val="24"/>
          <w:szCs w:val="24"/>
        </w:rPr>
        <w:t>in any amount</w:t>
      </w:r>
      <w:r w:rsidR="00566D79"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p>
    <w:p w14:paraId="6D41294C" w14:textId="77777777" w:rsidR="00B62CA8" w:rsidRPr="00444498" w:rsidRDefault="00B62CA8" w:rsidP="00B62CA8">
      <w:pPr>
        <w:rPr>
          <w:rFonts w:ascii="Times New Roman" w:hAnsi="Times New Roman" w:cs="Times New Roman"/>
          <w:sz w:val="24"/>
          <w:szCs w:val="24"/>
        </w:rPr>
      </w:pPr>
    </w:p>
    <w:p w14:paraId="77DA3361" w14:textId="07137D64"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 xml:space="preserve">5.  </w:t>
      </w:r>
      <w:r w:rsidR="004D5081" w:rsidRPr="00444498">
        <w:rPr>
          <w:rFonts w:ascii="Times New Roman" w:hAnsi="Times New Roman" w:cs="Times New Roman"/>
          <w:b/>
          <w:bCs/>
          <w:sz w:val="24"/>
          <w:szCs w:val="24"/>
          <w:u w:val="single"/>
        </w:rPr>
        <w:t>ACCOUNTING OF</w:t>
      </w:r>
      <w:r w:rsidRPr="00444498">
        <w:rPr>
          <w:rFonts w:ascii="Times New Roman" w:hAnsi="Times New Roman" w:cs="Times New Roman"/>
          <w:b/>
          <w:bCs/>
          <w:sz w:val="24"/>
          <w:szCs w:val="24"/>
          <w:u w:val="single"/>
        </w:rPr>
        <w:t xml:space="preserve"> UNOBLIGATED BALANCES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313BEF" w:rsidRPr="00444498">
        <w:rPr>
          <w:rFonts w:ascii="Times New Roman" w:hAnsi="Times New Roman" w:cs="Times New Roman"/>
          <w:sz w:val="24"/>
          <w:szCs w:val="24"/>
        </w:rPr>
        <w:t xml:space="preserve"> shall perform a review of obligations of grant funds, </w:t>
      </w:r>
      <w:r w:rsidR="00747D07" w:rsidRPr="00444498">
        <w:rPr>
          <w:rFonts w:ascii="Times New Roman" w:hAnsi="Times New Roman" w:cs="Times New Roman"/>
          <w:sz w:val="24"/>
          <w:szCs w:val="24"/>
        </w:rPr>
        <w:t>at the close of the fiscal year</w:t>
      </w:r>
      <w:r w:rsidR="00313BEF" w:rsidRPr="00444498">
        <w:rPr>
          <w:rFonts w:ascii="Times New Roman" w:hAnsi="Times New Roman" w:cs="Times New Roman"/>
          <w:sz w:val="24"/>
          <w:szCs w:val="24"/>
        </w:rPr>
        <w:t xml:space="preserve">, and will make records of this review available during the annual audit pursuant to clause 8.  </w:t>
      </w:r>
      <w:r w:rsidRPr="00444498">
        <w:rPr>
          <w:rFonts w:ascii="Times New Roman" w:hAnsi="Times New Roman" w:cs="Times New Roman"/>
          <w:sz w:val="24"/>
          <w:szCs w:val="24"/>
        </w:rPr>
        <w:t xml:space="preserve">Within 60 days of the end of the fiscal year,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w:t>
      </w:r>
      <w:r w:rsidR="004630AB" w:rsidRPr="00444498">
        <w:rPr>
          <w:rFonts w:ascii="Times New Roman" w:hAnsi="Times New Roman" w:cs="Times New Roman"/>
          <w:sz w:val="24"/>
          <w:szCs w:val="24"/>
        </w:rPr>
        <w:t>notify</w:t>
      </w:r>
      <w:r w:rsidR="005E524F" w:rsidRPr="00444498">
        <w:rPr>
          <w:rFonts w:ascii="Times New Roman" w:hAnsi="Times New Roman" w:cs="Times New Roman"/>
          <w:sz w:val="24"/>
          <w:szCs w:val="24"/>
        </w:rPr>
        <w:t xml:space="preserve"> Grantor </w:t>
      </w:r>
      <w:r w:rsidR="004630AB" w:rsidRPr="00444498">
        <w:rPr>
          <w:rFonts w:ascii="Times New Roman" w:hAnsi="Times New Roman" w:cs="Times New Roman"/>
          <w:sz w:val="24"/>
          <w:szCs w:val="24"/>
        </w:rPr>
        <w:t xml:space="preserve">of </w:t>
      </w:r>
      <w:r w:rsidRPr="00444498">
        <w:rPr>
          <w:rFonts w:ascii="Times New Roman" w:hAnsi="Times New Roman" w:cs="Times New Roman"/>
          <w:sz w:val="24"/>
          <w:szCs w:val="24"/>
        </w:rPr>
        <w:t>the actual or estimated amount of all unobligated grant funds</w:t>
      </w:r>
      <w:r w:rsidR="00E178EC" w:rsidRPr="00444498">
        <w:rPr>
          <w:rFonts w:ascii="Times New Roman" w:hAnsi="Times New Roman" w:cs="Times New Roman"/>
          <w:sz w:val="24"/>
          <w:szCs w:val="24"/>
        </w:rPr>
        <w:t>, excluding any grant</w:t>
      </w:r>
      <w:r w:rsidR="00E84B24" w:rsidRPr="00444498">
        <w:rPr>
          <w:rFonts w:ascii="Times New Roman" w:hAnsi="Times New Roman" w:cs="Times New Roman"/>
          <w:sz w:val="24"/>
          <w:szCs w:val="24"/>
        </w:rPr>
        <w:t>-</w:t>
      </w:r>
      <w:r w:rsidR="00E178EC" w:rsidRPr="00444498">
        <w:rPr>
          <w:rFonts w:ascii="Times New Roman" w:hAnsi="Times New Roman" w:cs="Times New Roman"/>
          <w:sz w:val="24"/>
          <w:szCs w:val="24"/>
        </w:rPr>
        <w:t xml:space="preserve">related income, </w:t>
      </w:r>
      <w:r w:rsidRPr="00444498">
        <w:rPr>
          <w:rFonts w:ascii="Times New Roman" w:hAnsi="Times New Roman" w:cs="Times New Roman"/>
          <w:sz w:val="24"/>
          <w:szCs w:val="24"/>
        </w:rPr>
        <w:t>remaining at the end of the fiscal year</w:t>
      </w:r>
      <w:r w:rsidR="00E178EC"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bookmarkStart w:id="1" w:name="_Hlk50127822"/>
    </w:p>
    <w:p w14:paraId="08F20A4D" w14:textId="77777777" w:rsidR="00B62CA8" w:rsidRPr="00444498" w:rsidRDefault="00B62CA8" w:rsidP="00B62CA8">
      <w:pPr>
        <w:rPr>
          <w:rFonts w:ascii="Times New Roman" w:hAnsi="Times New Roman" w:cs="Times New Roman"/>
          <w:sz w:val="24"/>
          <w:szCs w:val="24"/>
        </w:rPr>
      </w:pPr>
    </w:p>
    <w:bookmarkEnd w:id="1"/>
    <w:p w14:paraId="4881DB67" w14:textId="46BC6CC1"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6.</w:t>
      </w:r>
      <w:r w:rsidRPr="00444498">
        <w:rPr>
          <w:rFonts w:ascii="Times New Roman" w:hAnsi="Times New Roman" w:cs="Times New Roman"/>
          <w:sz w:val="24"/>
          <w:szCs w:val="24"/>
        </w:rPr>
        <w:t xml:space="preserve">  </w:t>
      </w:r>
      <w:r w:rsidR="00C818AA" w:rsidRPr="00444498">
        <w:rPr>
          <w:rFonts w:ascii="Times New Roman" w:hAnsi="Times New Roman" w:cs="Times New Roman"/>
          <w:b/>
          <w:bCs/>
          <w:sz w:val="24"/>
          <w:szCs w:val="24"/>
          <w:u w:val="single"/>
        </w:rPr>
        <w:t xml:space="preserve">RECURRING </w:t>
      </w:r>
      <w:r w:rsidRPr="00444498">
        <w:rPr>
          <w:rFonts w:ascii="Times New Roman" w:hAnsi="Times New Roman" w:cs="Times New Roman"/>
          <w:b/>
          <w:bCs/>
          <w:sz w:val="24"/>
          <w:szCs w:val="24"/>
          <w:u w:val="single"/>
        </w:rPr>
        <w:t>REPORTS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3C3169" w:rsidRPr="00444498">
        <w:rPr>
          <w:rFonts w:ascii="Times New Roman" w:hAnsi="Times New Roman" w:cs="Times New Roman"/>
          <w:sz w:val="24"/>
          <w:szCs w:val="24"/>
        </w:rPr>
        <w:t>Consistent</w:t>
      </w:r>
      <w:r w:rsidRPr="00444498">
        <w:rPr>
          <w:rFonts w:ascii="Times New Roman" w:hAnsi="Times New Roman" w:cs="Times New Roman"/>
          <w:sz w:val="24"/>
          <w:szCs w:val="24"/>
        </w:rPr>
        <w:t xml:space="preserve"> with subsection (g)(2)(B) of the CJA,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must submit </w:t>
      </w:r>
      <w:r w:rsidR="001610C1" w:rsidRPr="00444498">
        <w:rPr>
          <w:rFonts w:ascii="Times New Roman" w:hAnsi="Times New Roman" w:cs="Times New Roman"/>
          <w:sz w:val="24"/>
          <w:szCs w:val="24"/>
        </w:rPr>
        <w:t xml:space="preserve">an Annual Report of Operations </w:t>
      </w:r>
      <w:r w:rsidR="003C3169" w:rsidRPr="00444498">
        <w:rPr>
          <w:rFonts w:ascii="Times New Roman" w:hAnsi="Times New Roman" w:cs="Times New Roman"/>
          <w:sz w:val="24"/>
          <w:szCs w:val="24"/>
        </w:rPr>
        <w:t>describing</w:t>
      </w:r>
      <w:r w:rsidRPr="00444498">
        <w:rPr>
          <w:rFonts w:ascii="Times New Roman" w:hAnsi="Times New Roman" w:cs="Times New Roman"/>
          <w:sz w:val="24"/>
          <w:szCs w:val="24"/>
        </w:rPr>
        <w:t xml:space="preserve"> its activities and financial position </w:t>
      </w:r>
      <w:r w:rsidR="001610C1" w:rsidRPr="00444498">
        <w:rPr>
          <w:rFonts w:ascii="Times New Roman" w:hAnsi="Times New Roman" w:cs="Times New Roman"/>
          <w:sz w:val="24"/>
          <w:szCs w:val="24"/>
        </w:rPr>
        <w:t>each</w:t>
      </w:r>
      <w:r w:rsidRPr="00444498">
        <w:rPr>
          <w:rFonts w:ascii="Times New Roman" w:hAnsi="Times New Roman" w:cs="Times New Roman"/>
          <w:sz w:val="24"/>
          <w:szCs w:val="24"/>
        </w:rPr>
        <w:t xml:space="preserve"> fiscal year.   Instructions for completing and submitting the </w:t>
      </w:r>
      <w:r w:rsidR="001610C1" w:rsidRPr="00444498">
        <w:rPr>
          <w:rFonts w:ascii="Times New Roman" w:hAnsi="Times New Roman" w:cs="Times New Roman"/>
          <w:sz w:val="24"/>
          <w:szCs w:val="24"/>
        </w:rPr>
        <w:t>A</w:t>
      </w:r>
      <w:r w:rsidRPr="00444498">
        <w:rPr>
          <w:rFonts w:ascii="Times New Roman" w:hAnsi="Times New Roman" w:cs="Times New Roman"/>
          <w:sz w:val="24"/>
          <w:szCs w:val="24"/>
        </w:rPr>
        <w:t xml:space="preserve">nnual </w:t>
      </w:r>
      <w:r w:rsidR="001610C1" w:rsidRPr="00444498">
        <w:rPr>
          <w:rFonts w:ascii="Times New Roman" w:hAnsi="Times New Roman" w:cs="Times New Roman"/>
          <w:sz w:val="24"/>
          <w:szCs w:val="24"/>
        </w:rPr>
        <w:t>R</w:t>
      </w:r>
      <w:r w:rsidRPr="00444498">
        <w:rPr>
          <w:rFonts w:ascii="Times New Roman" w:hAnsi="Times New Roman" w:cs="Times New Roman"/>
          <w:sz w:val="24"/>
          <w:szCs w:val="24"/>
        </w:rPr>
        <w:t>eport</w:t>
      </w:r>
      <w:r w:rsidR="001610C1" w:rsidRPr="00444498">
        <w:rPr>
          <w:rFonts w:ascii="Times New Roman" w:hAnsi="Times New Roman" w:cs="Times New Roman"/>
          <w:sz w:val="24"/>
          <w:szCs w:val="24"/>
        </w:rPr>
        <w:t xml:space="preserve"> of Operations</w:t>
      </w:r>
      <w:r w:rsidRPr="00444498">
        <w:rPr>
          <w:rFonts w:ascii="Times New Roman" w:hAnsi="Times New Roman" w:cs="Times New Roman"/>
          <w:sz w:val="24"/>
          <w:szCs w:val="24"/>
        </w:rPr>
        <w:t xml:space="preserve"> will be provided to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at least 30 days </w:t>
      </w:r>
      <w:r w:rsidR="00CF2326" w:rsidRPr="00444498">
        <w:rPr>
          <w:rFonts w:ascii="Times New Roman" w:hAnsi="Times New Roman" w:cs="Times New Roman"/>
          <w:sz w:val="24"/>
          <w:szCs w:val="24"/>
        </w:rPr>
        <w:t xml:space="preserve">prior to the prescribed </w:t>
      </w:r>
      <w:r w:rsidRPr="00444498">
        <w:rPr>
          <w:rFonts w:ascii="Times New Roman" w:hAnsi="Times New Roman" w:cs="Times New Roman"/>
          <w:sz w:val="24"/>
          <w:szCs w:val="24"/>
        </w:rPr>
        <w:t>submission date.</w:t>
      </w:r>
    </w:p>
    <w:p w14:paraId="38CAD76F" w14:textId="77777777" w:rsidR="001610C1" w:rsidRPr="00444498" w:rsidRDefault="001610C1" w:rsidP="00B62CA8">
      <w:pPr>
        <w:rPr>
          <w:rFonts w:ascii="Times New Roman" w:hAnsi="Times New Roman" w:cs="Times New Roman"/>
          <w:sz w:val="24"/>
          <w:szCs w:val="24"/>
        </w:rPr>
      </w:pPr>
    </w:p>
    <w:p w14:paraId="58B78F12" w14:textId="54AB2AE9" w:rsidR="001610C1" w:rsidRPr="00444498" w:rsidRDefault="001610C1" w:rsidP="00B62CA8">
      <w:pPr>
        <w:rPr>
          <w:rFonts w:ascii="Times New Roman" w:hAnsi="Times New Roman" w:cs="Times New Roman"/>
          <w:sz w:val="24"/>
          <w:szCs w:val="24"/>
        </w:rPr>
      </w:pPr>
      <w:r w:rsidRPr="00444498">
        <w:rPr>
          <w:rFonts w:ascii="Times New Roman" w:hAnsi="Times New Roman" w:cs="Times New Roman"/>
          <w:sz w:val="24"/>
          <w:szCs w:val="24"/>
        </w:rPr>
        <w:tab/>
      </w:r>
      <w:r w:rsidR="007102DF" w:rsidRPr="00444498">
        <w:rPr>
          <w:rFonts w:ascii="Times New Roman" w:hAnsi="Times New Roman" w:cs="Times New Roman"/>
          <w:sz w:val="24"/>
          <w:szCs w:val="24"/>
        </w:rPr>
        <w:t>Other</w:t>
      </w:r>
      <w:r w:rsidRPr="00444498">
        <w:rPr>
          <w:rFonts w:ascii="Times New Roman" w:hAnsi="Times New Roman" w:cs="Times New Roman"/>
          <w:sz w:val="24"/>
          <w:szCs w:val="24"/>
        </w:rPr>
        <w:t xml:space="preserve"> reports must be submitted to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t>
      </w:r>
      <w:r w:rsidR="00F17272" w:rsidRPr="00444498">
        <w:rPr>
          <w:rFonts w:ascii="Times New Roman" w:hAnsi="Times New Roman" w:cs="Times New Roman"/>
          <w:sz w:val="24"/>
          <w:szCs w:val="24"/>
        </w:rPr>
        <w:t>each month,</w:t>
      </w:r>
      <w:r w:rsidRPr="00444498">
        <w:rPr>
          <w:rFonts w:ascii="Times New Roman" w:hAnsi="Times New Roman" w:cs="Times New Roman"/>
          <w:sz w:val="24"/>
          <w:szCs w:val="24"/>
        </w:rPr>
        <w:t xml:space="preserve"> includ</w:t>
      </w:r>
      <w:r w:rsidR="00F17272" w:rsidRPr="00444498">
        <w:rPr>
          <w:rFonts w:ascii="Times New Roman" w:hAnsi="Times New Roman" w:cs="Times New Roman"/>
          <w:sz w:val="24"/>
          <w:szCs w:val="24"/>
        </w:rPr>
        <w:t>ing</w:t>
      </w:r>
      <w:r w:rsidRPr="00444498">
        <w:rPr>
          <w:rFonts w:ascii="Times New Roman" w:hAnsi="Times New Roman" w:cs="Times New Roman"/>
          <w:sz w:val="24"/>
          <w:szCs w:val="24"/>
        </w:rPr>
        <w:t xml:space="preserve"> but not limited to the electronic status of funds report (ESFR), the monthly </w:t>
      </w:r>
      <w:r w:rsidR="00235DDF" w:rsidRPr="00444498">
        <w:rPr>
          <w:rFonts w:ascii="Times New Roman" w:hAnsi="Times New Roman" w:cs="Times New Roman"/>
          <w:sz w:val="24"/>
          <w:szCs w:val="24"/>
        </w:rPr>
        <w:t xml:space="preserve">workload and </w:t>
      </w:r>
      <w:r w:rsidRPr="00444498">
        <w:rPr>
          <w:rFonts w:ascii="Times New Roman" w:hAnsi="Times New Roman" w:cs="Times New Roman"/>
          <w:sz w:val="24"/>
          <w:szCs w:val="24"/>
        </w:rPr>
        <w:t>staffing</w:t>
      </w:r>
      <w:r w:rsidR="007B0B61" w:rsidRPr="00444498">
        <w:rPr>
          <w:rFonts w:ascii="Times New Roman" w:hAnsi="Times New Roman" w:cs="Times New Roman"/>
          <w:sz w:val="24"/>
          <w:szCs w:val="24"/>
        </w:rPr>
        <w:t xml:space="preserve"> report (MWSR),</w:t>
      </w:r>
      <w:r w:rsidRPr="00444498">
        <w:rPr>
          <w:rFonts w:ascii="Times New Roman" w:hAnsi="Times New Roman" w:cs="Times New Roman"/>
          <w:sz w:val="24"/>
          <w:szCs w:val="24"/>
        </w:rPr>
        <w:t xml:space="preserve"> the monthly caseload report (JS-50)</w:t>
      </w:r>
      <w:r w:rsidR="007B0B61" w:rsidRPr="00444498">
        <w:rPr>
          <w:rFonts w:ascii="Times New Roman" w:hAnsi="Times New Roman" w:cs="Times New Roman"/>
          <w:sz w:val="24"/>
          <w:szCs w:val="24"/>
        </w:rPr>
        <w:t xml:space="preserve">, </w:t>
      </w:r>
      <w:r w:rsidR="00E84B24" w:rsidRPr="00444498">
        <w:rPr>
          <w:rFonts w:ascii="Times New Roman" w:hAnsi="Times New Roman" w:cs="Times New Roman"/>
          <w:sz w:val="24"/>
          <w:szCs w:val="24"/>
        </w:rPr>
        <w:t xml:space="preserve">the </w:t>
      </w:r>
      <w:r w:rsidR="007B0B61" w:rsidRPr="00444498">
        <w:rPr>
          <w:rFonts w:ascii="Times New Roman" w:hAnsi="Times New Roman" w:cs="Times New Roman"/>
          <w:sz w:val="24"/>
          <w:szCs w:val="24"/>
        </w:rPr>
        <w:t xml:space="preserve">Timekeeper report, </w:t>
      </w:r>
      <w:r w:rsidR="00F17272" w:rsidRPr="00444498">
        <w:rPr>
          <w:rFonts w:ascii="Times New Roman" w:hAnsi="Times New Roman" w:cs="Times New Roman"/>
          <w:sz w:val="24"/>
          <w:szCs w:val="24"/>
        </w:rPr>
        <w:t xml:space="preserve">the dData disposition report, </w:t>
      </w:r>
      <w:r w:rsidR="00E84B24" w:rsidRPr="00444498">
        <w:rPr>
          <w:rFonts w:ascii="Times New Roman" w:hAnsi="Times New Roman" w:cs="Times New Roman"/>
          <w:sz w:val="24"/>
          <w:szCs w:val="24"/>
        </w:rPr>
        <w:t xml:space="preserve">the </w:t>
      </w:r>
      <w:r w:rsidR="007B0B61" w:rsidRPr="00444498">
        <w:rPr>
          <w:rFonts w:ascii="Times New Roman" w:hAnsi="Times New Roman" w:cs="Times New Roman"/>
          <w:sz w:val="24"/>
          <w:szCs w:val="24"/>
        </w:rPr>
        <w:t>salary report</w:t>
      </w:r>
      <w:r w:rsidR="00C85F77" w:rsidRPr="00444498">
        <w:rPr>
          <w:rFonts w:ascii="Times New Roman" w:hAnsi="Times New Roman" w:cs="Times New Roman"/>
          <w:sz w:val="24"/>
          <w:szCs w:val="24"/>
        </w:rPr>
        <w:t>, and monthly expenditure reports</w:t>
      </w:r>
      <w:r w:rsidRPr="00444498">
        <w:rPr>
          <w:rFonts w:ascii="Times New Roman" w:hAnsi="Times New Roman" w:cs="Times New Roman"/>
          <w:sz w:val="24"/>
          <w:szCs w:val="24"/>
        </w:rPr>
        <w:t>.</w:t>
      </w:r>
    </w:p>
    <w:p w14:paraId="14F885E6" w14:textId="77777777" w:rsidR="00B62CA8" w:rsidRPr="00444498" w:rsidRDefault="00B62CA8" w:rsidP="00B62CA8">
      <w:pPr>
        <w:rPr>
          <w:rFonts w:ascii="Times New Roman" w:hAnsi="Times New Roman" w:cs="Times New Roman"/>
          <w:sz w:val="24"/>
          <w:szCs w:val="24"/>
        </w:rPr>
      </w:pPr>
    </w:p>
    <w:p w14:paraId="1D3592A9" w14:textId="740A507B"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7.</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GRANT RECORDS AND REPORTS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keep financial records </w:t>
      </w:r>
      <w:r w:rsidR="003C3169" w:rsidRPr="00444498">
        <w:rPr>
          <w:rFonts w:ascii="Times New Roman" w:hAnsi="Times New Roman" w:cs="Times New Roman"/>
          <w:sz w:val="24"/>
          <w:szCs w:val="24"/>
        </w:rPr>
        <w:t>consistent</w:t>
      </w:r>
      <w:r w:rsidRPr="00444498">
        <w:rPr>
          <w:rFonts w:ascii="Times New Roman" w:hAnsi="Times New Roman" w:cs="Times New Roman"/>
          <w:sz w:val="24"/>
          <w:szCs w:val="24"/>
        </w:rPr>
        <w:t xml:space="preserve"> with the federal fiscal year unless a waiver is granted by </w:t>
      </w:r>
      <w:r w:rsidR="00E40586" w:rsidRPr="00444498">
        <w:rPr>
          <w:rFonts w:ascii="Times New Roman" w:hAnsi="Times New Roman" w:cs="Times New Roman"/>
          <w:sz w:val="24"/>
          <w:szCs w:val="24"/>
        </w:rPr>
        <w:t>Grantor</w:t>
      </w:r>
      <w:r w:rsidR="00E178EC" w:rsidRPr="00444498">
        <w:rPr>
          <w:rFonts w:ascii="Times New Roman" w:hAnsi="Times New Roman" w:cs="Times New Roman"/>
          <w:sz w:val="24"/>
          <w:szCs w:val="24"/>
        </w:rPr>
        <w:t>.</w:t>
      </w:r>
      <w:r w:rsidRPr="00444498">
        <w:rPr>
          <w:rFonts w:ascii="Times New Roman" w:hAnsi="Times New Roman" w:cs="Times New Roman"/>
          <w:sz w:val="24"/>
          <w:szCs w:val="24"/>
        </w:rPr>
        <w:t xml:space="preserve">  Such records shall be maintained and submitted in such manner and form as required by </w:t>
      </w:r>
      <w:r w:rsidR="00E40586" w:rsidRPr="00444498">
        <w:rPr>
          <w:rFonts w:ascii="Times New Roman" w:hAnsi="Times New Roman" w:cs="Times New Roman"/>
          <w:sz w:val="24"/>
          <w:szCs w:val="24"/>
        </w:rPr>
        <w:t>Grantor</w:t>
      </w:r>
      <w:r w:rsidR="00E178EC" w:rsidRPr="00444498">
        <w:rPr>
          <w:rFonts w:ascii="Times New Roman" w:hAnsi="Times New Roman" w:cs="Times New Roman"/>
          <w:sz w:val="24"/>
          <w:szCs w:val="24"/>
        </w:rPr>
        <w:t>.</w:t>
      </w:r>
      <w:r w:rsidRPr="00444498">
        <w:rPr>
          <w:rFonts w:ascii="Times New Roman" w:hAnsi="Times New Roman" w:cs="Times New Roman"/>
          <w:sz w:val="24"/>
          <w:szCs w:val="24"/>
        </w:rPr>
        <w:t xml:space="preserve">  Such records shall disclose the amount of grant funds, grant interest, and grant-related income received during the fiscal year, as well as the amount of grant funds expended </w:t>
      </w:r>
      <w:r w:rsidR="00EB31D4" w:rsidRPr="00444498">
        <w:rPr>
          <w:rFonts w:ascii="Times New Roman" w:hAnsi="Times New Roman" w:cs="Times New Roman"/>
          <w:sz w:val="24"/>
          <w:szCs w:val="24"/>
        </w:rPr>
        <w:t xml:space="preserve">or obligated </w:t>
      </w:r>
      <w:r w:rsidRPr="00444498">
        <w:rPr>
          <w:rFonts w:ascii="Times New Roman" w:hAnsi="Times New Roman" w:cs="Times New Roman"/>
          <w:sz w:val="24"/>
          <w:szCs w:val="24"/>
        </w:rPr>
        <w:t xml:space="preserve">by budget category and the total amount of grant funds expended during the fiscal year.  </w:t>
      </w:r>
    </w:p>
    <w:p w14:paraId="7CD72E59" w14:textId="77777777" w:rsidR="00C85F77" w:rsidRPr="00444498" w:rsidRDefault="00C85F77" w:rsidP="00B62CA8">
      <w:pPr>
        <w:rPr>
          <w:rFonts w:ascii="Times New Roman" w:hAnsi="Times New Roman" w:cs="Times New Roman"/>
          <w:sz w:val="24"/>
          <w:szCs w:val="24"/>
        </w:rPr>
      </w:pPr>
    </w:p>
    <w:p w14:paraId="1181A46C" w14:textId="77777777" w:rsidR="00B17436" w:rsidRPr="00444498" w:rsidRDefault="00C85F77" w:rsidP="000D5CDC">
      <w:pPr>
        <w:rPr>
          <w:rFonts w:ascii="Times New Roman" w:hAnsi="Times New Roman" w:cs="Times New Roman"/>
          <w:sz w:val="24"/>
          <w:szCs w:val="24"/>
        </w:rPr>
      </w:pPr>
      <w:r w:rsidRPr="00444498">
        <w:rPr>
          <w:rFonts w:ascii="Times New Roman" w:hAnsi="Times New Roman" w:cs="Times New Roman"/>
          <w:sz w:val="24"/>
          <w:szCs w:val="24"/>
        </w:rPr>
        <w:tab/>
        <w:t>Grantee shall establish a system of internal controls sufficient to provide reasonable assurance that transactions are recorded as necessary to permit accurate and timely preparation of financial statements. Grantee’s internal control policies shall be in writing. Grantee shall evaluate the adequacy of internal controls at least annually.</w:t>
      </w:r>
      <w:r w:rsidR="000D5CDC" w:rsidRPr="00444498">
        <w:rPr>
          <w:rFonts w:ascii="Times New Roman" w:hAnsi="Times New Roman" w:cs="Times New Roman"/>
          <w:sz w:val="24"/>
          <w:szCs w:val="24"/>
        </w:rPr>
        <w:t xml:space="preserve"> The financial statements shall include a statement of assets, liabilities, and net assets; a statement of revenue, expenses, and other changes in net assets; and a statement of cash flows. </w:t>
      </w:r>
      <w:r w:rsidRPr="00444498">
        <w:rPr>
          <w:rFonts w:ascii="Times New Roman" w:hAnsi="Times New Roman" w:cs="Times New Roman"/>
          <w:sz w:val="24"/>
          <w:szCs w:val="24"/>
        </w:rPr>
        <w:t xml:space="preserve"> </w:t>
      </w:r>
      <w:r w:rsidR="00B62CA8" w:rsidRPr="00444498">
        <w:rPr>
          <w:rFonts w:ascii="Times New Roman" w:hAnsi="Times New Roman" w:cs="Times New Roman"/>
          <w:sz w:val="24"/>
          <w:szCs w:val="24"/>
        </w:rPr>
        <w:tab/>
      </w:r>
    </w:p>
    <w:p w14:paraId="4817E947" w14:textId="77777777" w:rsidR="00B17436" w:rsidRPr="00444498" w:rsidRDefault="00B17436" w:rsidP="000D5CDC">
      <w:pPr>
        <w:rPr>
          <w:rFonts w:ascii="Times New Roman" w:hAnsi="Times New Roman" w:cs="Times New Roman"/>
          <w:sz w:val="24"/>
          <w:szCs w:val="24"/>
        </w:rPr>
      </w:pPr>
    </w:p>
    <w:p w14:paraId="0A6DC224" w14:textId="0EC574A0" w:rsidR="00B62CA8" w:rsidRPr="00444498" w:rsidRDefault="00B62CA8" w:rsidP="00B17436">
      <w:pPr>
        <w:ind w:firstLine="720"/>
        <w:rPr>
          <w:rFonts w:ascii="Times New Roman" w:hAnsi="Times New Roman" w:cs="Times New Roman"/>
          <w:sz w:val="24"/>
          <w:szCs w:val="24"/>
        </w:rPr>
      </w:pPr>
      <w:r w:rsidRPr="00444498">
        <w:rPr>
          <w:rFonts w:ascii="Times New Roman" w:hAnsi="Times New Roman" w:cs="Times New Roman"/>
          <w:sz w:val="24"/>
          <w:szCs w:val="24"/>
        </w:rPr>
        <w:t xml:space="preserve">The record-keeping procedures </w:t>
      </w:r>
      <w:r w:rsidR="003C3169" w:rsidRPr="00444498">
        <w:rPr>
          <w:rFonts w:ascii="Times New Roman" w:hAnsi="Times New Roman" w:cs="Times New Roman"/>
          <w:sz w:val="24"/>
          <w:szCs w:val="24"/>
        </w:rPr>
        <w:t xml:space="preserve">used </w:t>
      </w:r>
      <w:r w:rsidRPr="00444498">
        <w:rPr>
          <w:rFonts w:ascii="Times New Roman" w:hAnsi="Times New Roman" w:cs="Times New Roman"/>
          <w:sz w:val="24"/>
          <w:szCs w:val="24"/>
        </w:rPr>
        <w:t xml:space="preserve">by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provide for the accurate and timely recordation and determination of all income and funds received, all expenditures and obligations, and the balance of unexpended and unobligated grant funds, grant interest, and grant-related income.  In addition,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maintain the records in a manner </w:t>
      </w:r>
      <w:r w:rsidR="003C3169" w:rsidRPr="00444498">
        <w:rPr>
          <w:rFonts w:ascii="Times New Roman" w:hAnsi="Times New Roman" w:cs="Times New Roman"/>
          <w:sz w:val="24"/>
          <w:szCs w:val="24"/>
        </w:rPr>
        <w:t xml:space="preserve">that </w:t>
      </w:r>
      <w:r w:rsidRPr="00444498">
        <w:rPr>
          <w:rFonts w:ascii="Times New Roman" w:hAnsi="Times New Roman" w:cs="Times New Roman"/>
          <w:sz w:val="24"/>
          <w:szCs w:val="24"/>
        </w:rPr>
        <w:t>permit</w:t>
      </w:r>
      <w:r w:rsidR="003C3169" w:rsidRPr="00444498">
        <w:rPr>
          <w:rFonts w:ascii="Times New Roman" w:hAnsi="Times New Roman" w:cs="Times New Roman"/>
          <w:sz w:val="24"/>
          <w:szCs w:val="24"/>
        </w:rPr>
        <w:t>s</w:t>
      </w:r>
      <w:r w:rsidRPr="00444498">
        <w:rPr>
          <w:rFonts w:ascii="Times New Roman" w:hAnsi="Times New Roman" w:cs="Times New Roman"/>
          <w:sz w:val="24"/>
          <w:szCs w:val="24"/>
        </w:rPr>
        <w:t xml:space="preserve"> the determination of the propriety of all expenditures</w:t>
      </w:r>
      <w:r w:rsidR="000F60A3" w:rsidRPr="00444498">
        <w:rPr>
          <w:rFonts w:ascii="Times New Roman" w:hAnsi="Times New Roman" w:cs="Times New Roman"/>
          <w:sz w:val="24"/>
          <w:szCs w:val="24"/>
        </w:rPr>
        <w:t xml:space="preserve"> and obligations</w:t>
      </w:r>
      <w:r w:rsidRPr="00444498">
        <w:rPr>
          <w:rFonts w:ascii="Times New Roman" w:hAnsi="Times New Roman" w:cs="Times New Roman"/>
          <w:sz w:val="24"/>
          <w:szCs w:val="24"/>
        </w:rPr>
        <w:t xml:space="preserve"> of grant funds and the charges to specific budget categories.  </w:t>
      </w:r>
    </w:p>
    <w:p w14:paraId="2FBD84FE" w14:textId="77777777" w:rsidR="00B62CA8" w:rsidRPr="00444498" w:rsidRDefault="00B62CA8" w:rsidP="00B62CA8">
      <w:pPr>
        <w:rPr>
          <w:rFonts w:ascii="Times New Roman" w:hAnsi="Times New Roman" w:cs="Times New Roman"/>
          <w:sz w:val="24"/>
          <w:szCs w:val="24"/>
        </w:rPr>
      </w:pPr>
    </w:p>
    <w:p w14:paraId="14A3DAAB" w14:textId="49538444"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lastRenderedPageBreak/>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maintain records concerning expenditures</w:t>
      </w:r>
      <w:r w:rsidR="000F60A3" w:rsidRPr="00444498">
        <w:rPr>
          <w:rFonts w:ascii="Times New Roman" w:hAnsi="Times New Roman" w:cs="Times New Roman"/>
          <w:sz w:val="24"/>
          <w:szCs w:val="24"/>
        </w:rPr>
        <w:t xml:space="preserve"> and obligations</w:t>
      </w:r>
      <w:r w:rsidRPr="00444498">
        <w:rPr>
          <w:rFonts w:ascii="Times New Roman" w:hAnsi="Times New Roman" w:cs="Times New Roman"/>
          <w:sz w:val="24"/>
          <w:szCs w:val="24"/>
        </w:rPr>
        <w:t xml:space="preserve"> of all </w:t>
      </w:r>
      <w:r w:rsidR="00B2269A" w:rsidRPr="00444498">
        <w:rPr>
          <w:rFonts w:ascii="Times New Roman" w:hAnsi="Times New Roman" w:cs="Times New Roman"/>
          <w:sz w:val="24"/>
          <w:szCs w:val="24"/>
        </w:rPr>
        <w:t xml:space="preserve">grant </w:t>
      </w:r>
      <w:r w:rsidRPr="00444498">
        <w:rPr>
          <w:rFonts w:ascii="Times New Roman" w:hAnsi="Times New Roman" w:cs="Times New Roman"/>
          <w:sz w:val="24"/>
          <w:szCs w:val="24"/>
        </w:rPr>
        <w:t xml:space="preserve">funds subject to audit (as specified in clause 8) in such a manner </w:t>
      </w:r>
      <w:r w:rsidR="003C3169" w:rsidRPr="00444498">
        <w:rPr>
          <w:rFonts w:ascii="Times New Roman" w:hAnsi="Times New Roman" w:cs="Times New Roman"/>
          <w:sz w:val="24"/>
          <w:szCs w:val="24"/>
        </w:rPr>
        <w:t xml:space="preserve">that </w:t>
      </w:r>
      <w:r w:rsidRPr="00444498">
        <w:rPr>
          <w:rFonts w:ascii="Times New Roman" w:hAnsi="Times New Roman" w:cs="Times New Roman"/>
          <w:sz w:val="24"/>
          <w:szCs w:val="24"/>
        </w:rPr>
        <w:t>allow</w:t>
      </w:r>
      <w:r w:rsidR="003C3169" w:rsidRPr="00444498">
        <w:rPr>
          <w:rFonts w:ascii="Times New Roman" w:hAnsi="Times New Roman" w:cs="Times New Roman"/>
          <w:sz w:val="24"/>
          <w:szCs w:val="24"/>
        </w:rPr>
        <w:t>s</w:t>
      </w:r>
      <w:r w:rsidRPr="00444498">
        <w:rPr>
          <w:rFonts w:ascii="Times New Roman" w:hAnsi="Times New Roman" w:cs="Times New Roman"/>
          <w:sz w:val="24"/>
          <w:szCs w:val="24"/>
        </w:rPr>
        <w:t xml:space="preserve"> the auditor access to said records without compromising client files and other attorney-client privileged material.  </w:t>
      </w:r>
      <w:r w:rsidR="00EB0DDB" w:rsidRPr="00444498">
        <w:rPr>
          <w:rFonts w:ascii="Times New Roman" w:hAnsi="Times New Roman" w:cs="Times New Roman"/>
          <w:sz w:val="24"/>
          <w:szCs w:val="24"/>
        </w:rPr>
        <w:t xml:space="preserve">Grantee shall compile and prepare the required </w:t>
      </w:r>
      <w:r w:rsidR="00042DEA" w:rsidRPr="00444498">
        <w:rPr>
          <w:rFonts w:ascii="Times New Roman" w:hAnsi="Times New Roman" w:cs="Times New Roman"/>
          <w:sz w:val="24"/>
          <w:szCs w:val="24"/>
        </w:rPr>
        <w:t xml:space="preserve">financial </w:t>
      </w:r>
      <w:r w:rsidR="00EB0DDB" w:rsidRPr="00444498">
        <w:rPr>
          <w:rFonts w:ascii="Times New Roman" w:hAnsi="Times New Roman" w:cs="Times New Roman"/>
          <w:sz w:val="24"/>
          <w:szCs w:val="24"/>
        </w:rPr>
        <w:t xml:space="preserve">statements and reports and make all statements, reports, financial records/books and supporting documents available to the Auditor.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is obligated to maintain the confidentiality of information protected by the attorney-client privilege or any ethical, constitutional, statutory</w:t>
      </w:r>
      <w:r w:rsidR="00E84B24" w:rsidRPr="00444498">
        <w:rPr>
          <w:rFonts w:ascii="Times New Roman" w:hAnsi="Times New Roman" w:cs="Times New Roman"/>
          <w:sz w:val="24"/>
          <w:szCs w:val="24"/>
        </w:rPr>
        <w:t>,</w:t>
      </w:r>
      <w:r w:rsidRPr="00444498">
        <w:rPr>
          <w:rFonts w:ascii="Times New Roman" w:hAnsi="Times New Roman" w:cs="Times New Roman"/>
          <w:sz w:val="24"/>
          <w:szCs w:val="24"/>
        </w:rPr>
        <w:t xml:space="preserve"> or other mandate.  </w:t>
      </w:r>
    </w:p>
    <w:p w14:paraId="6D089627" w14:textId="77777777" w:rsidR="00B62CA8" w:rsidRPr="00444498" w:rsidRDefault="00B62CA8" w:rsidP="00B62CA8">
      <w:pPr>
        <w:rPr>
          <w:rFonts w:ascii="Times New Roman" w:hAnsi="Times New Roman" w:cs="Times New Roman"/>
          <w:sz w:val="24"/>
          <w:szCs w:val="24"/>
        </w:rPr>
      </w:pPr>
    </w:p>
    <w:p w14:paraId="7D7553AB"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may inspect and audit the financial records, bank statements, and other records related to the expenditure of grant funds, at any reasonable time upon request.  If, because of inadequate records, documentation, or explanation, the propriety of an</w:t>
      </w:r>
      <w:r w:rsidR="00B95572" w:rsidRPr="00444498">
        <w:rPr>
          <w:rFonts w:ascii="Times New Roman" w:hAnsi="Times New Roman" w:cs="Times New Roman"/>
          <w:sz w:val="24"/>
          <w:szCs w:val="24"/>
        </w:rPr>
        <w:t xml:space="preserve"> </w:t>
      </w:r>
      <w:r w:rsidRPr="00444498">
        <w:rPr>
          <w:rFonts w:ascii="Times New Roman" w:hAnsi="Times New Roman" w:cs="Times New Roman"/>
          <w:sz w:val="24"/>
          <w:szCs w:val="24"/>
        </w:rPr>
        <w:t>expenditure cannot readily be determined, questionable costs and expenditures may be disallowed.</w:t>
      </w:r>
    </w:p>
    <w:p w14:paraId="1917D0EB" w14:textId="77777777" w:rsidR="00B62CA8" w:rsidRPr="00444498" w:rsidRDefault="00B62CA8" w:rsidP="00B62CA8">
      <w:pPr>
        <w:rPr>
          <w:rFonts w:ascii="Times New Roman" w:hAnsi="Times New Roman" w:cs="Times New Roman"/>
          <w:sz w:val="24"/>
          <w:szCs w:val="24"/>
        </w:rPr>
      </w:pPr>
    </w:p>
    <w:p w14:paraId="41B67C58"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w:t>
      </w:r>
      <w:r w:rsidR="00B95572" w:rsidRPr="00444498">
        <w:rPr>
          <w:rFonts w:ascii="Times New Roman" w:hAnsi="Times New Roman" w:cs="Times New Roman"/>
          <w:sz w:val="24"/>
          <w:szCs w:val="24"/>
        </w:rPr>
        <w:t xml:space="preserve"> </w:t>
      </w:r>
      <w:r w:rsidRPr="00444498">
        <w:rPr>
          <w:rFonts w:ascii="Times New Roman" w:hAnsi="Times New Roman" w:cs="Times New Roman"/>
          <w:sz w:val="24"/>
          <w:szCs w:val="24"/>
        </w:rPr>
        <w:t xml:space="preserve">maintain and submit such statistical records and reports as may be required by </w:t>
      </w:r>
      <w:r w:rsidR="00E40586" w:rsidRPr="00444498">
        <w:rPr>
          <w:rFonts w:ascii="Times New Roman" w:hAnsi="Times New Roman" w:cs="Times New Roman"/>
          <w:sz w:val="24"/>
          <w:szCs w:val="24"/>
        </w:rPr>
        <w:t>Grantor</w:t>
      </w:r>
      <w:r w:rsidR="00E178EC"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must keep financial and statistical records and reports for a period of at least seven years after the expiration of the fiscal year for which the grant was awarded unless otherwise authorized by </w:t>
      </w:r>
      <w:r w:rsidR="00E40586" w:rsidRPr="00444498">
        <w:rPr>
          <w:rFonts w:ascii="Times New Roman" w:hAnsi="Times New Roman" w:cs="Times New Roman"/>
          <w:sz w:val="24"/>
          <w:szCs w:val="24"/>
        </w:rPr>
        <w:t>Grantor</w:t>
      </w:r>
      <w:r w:rsidR="00E178EC" w:rsidRPr="00444498">
        <w:rPr>
          <w:rFonts w:ascii="Times New Roman" w:hAnsi="Times New Roman" w:cs="Times New Roman"/>
          <w:sz w:val="24"/>
          <w:szCs w:val="24"/>
        </w:rPr>
        <w:t>.</w:t>
      </w:r>
      <w:r w:rsidRPr="00444498">
        <w:rPr>
          <w:rFonts w:ascii="Times New Roman" w:hAnsi="Times New Roman" w:cs="Times New Roman"/>
          <w:sz w:val="24"/>
          <w:szCs w:val="24"/>
        </w:rPr>
        <w:t xml:space="preserve">  If audit issues remain unresolved, records must be retained until all such issues have been resolved.</w:t>
      </w:r>
    </w:p>
    <w:p w14:paraId="10CD25EC" w14:textId="77777777" w:rsidR="00B62CA8" w:rsidRPr="00444498" w:rsidRDefault="00B62CA8" w:rsidP="00B62CA8">
      <w:pPr>
        <w:rPr>
          <w:rFonts w:ascii="Times New Roman" w:hAnsi="Times New Roman" w:cs="Times New Roman"/>
          <w:sz w:val="24"/>
          <w:szCs w:val="24"/>
        </w:rPr>
      </w:pPr>
    </w:p>
    <w:p w14:paraId="55ECBC3D" w14:textId="35E4E972"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 xml:space="preserve">8.  </w:t>
      </w:r>
      <w:r w:rsidRPr="00444498">
        <w:rPr>
          <w:rFonts w:ascii="Times New Roman" w:hAnsi="Times New Roman" w:cs="Times New Roman"/>
          <w:b/>
          <w:bCs/>
          <w:sz w:val="24"/>
          <w:szCs w:val="24"/>
          <w:u w:val="single"/>
        </w:rPr>
        <w:t>AUDITS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Within 120 days of the end of the fiscal year, a</w:t>
      </w:r>
      <w:r w:rsidR="000F60A3" w:rsidRPr="00444498">
        <w:rPr>
          <w:rFonts w:ascii="Times New Roman" w:hAnsi="Times New Roman" w:cs="Times New Roman"/>
          <w:sz w:val="24"/>
          <w:szCs w:val="24"/>
        </w:rPr>
        <w:t>n</w:t>
      </w:r>
      <w:r w:rsidRPr="00444498">
        <w:rPr>
          <w:rFonts w:ascii="Times New Roman" w:hAnsi="Times New Roman" w:cs="Times New Roman"/>
          <w:sz w:val="24"/>
          <w:szCs w:val="24"/>
        </w:rPr>
        <w:t xml:space="preserve"> auditor (Auditor) </w:t>
      </w:r>
      <w:r w:rsidR="000F60A3" w:rsidRPr="00444498">
        <w:rPr>
          <w:rFonts w:ascii="Times New Roman" w:hAnsi="Times New Roman" w:cs="Times New Roman"/>
          <w:sz w:val="24"/>
          <w:szCs w:val="24"/>
        </w:rPr>
        <w:t xml:space="preserve">contracted </w:t>
      </w:r>
      <w:r w:rsidRPr="00444498">
        <w:rPr>
          <w:rFonts w:ascii="Times New Roman" w:hAnsi="Times New Roman" w:cs="Times New Roman"/>
          <w:sz w:val="24"/>
          <w:szCs w:val="24"/>
        </w:rPr>
        <w:t xml:space="preserve">and paid for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will perform an audit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's financial activities occurring during the grant period.  Such audit will express an opinion on whether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w:t>
      </w:r>
      <w:r w:rsidR="007B0B61" w:rsidRPr="00444498">
        <w:rPr>
          <w:rFonts w:ascii="Times New Roman" w:hAnsi="Times New Roman" w:cs="Times New Roman"/>
          <w:sz w:val="24"/>
          <w:szCs w:val="24"/>
        </w:rPr>
        <w:t xml:space="preserve">financial </w:t>
      </w:r>
      <w:r w:rsidRPr="00444498">
        <w:rPr>
          <w:rFonts w:ascii="Times New Roman" w:hAnsi="Times New Roman" w:cs="Times New Roman"/>
          <w:sz w:val="24"/>
          <w:szCs w:val="24"/>
        </w:rPr>
        <w:t>statement</w:t>
      </w:r>
      <w:r w:rsidR="007B0B61" w:rsidRPr="00444498">
        <w:rPr>
          <w:rFonts w:ascii="Times New Roman" w:hAnsi="Times New Roman" w:cs="Times New Roman"/>
          <w:sz w:val="24"/>
          <w:szCs w:val="24"/>
        </w:rPr>
        <w:t>s</w:t>
      </w:r>
      <w:r w:rsidRPr="00444498">
        <w:rPr>
          <w:rFonts w:ascii="Times New Roman" w:hAnsi="Times New Roman" w:cs="Times New Roman"/>
          <w:sz w:val="24"/>
          <w:szCs w:val="24"/>
        </w:rPr>
        <w:t xml:space="preserve"> </w:t>
      </w:r>
      <w:r w:rsidR="007B0B61" w:rsidRPr="00444498">
        <w:rPr>
          <w:rFonts w:ascii="Times New Roman" w:hAnsi="Times New Roman" w:cs="Times New Roman"/>
          <w:sz w:val="24"/>
          <w:szCs w:val="24"/>
        </w:rPr>
        <w:t>and</w:t>
      </w:r>
      <w:r w:rsidR="003C3169" w:rsidRPr="00444498">
        <w:rPr>
          <w:rFonts w:ascii="Times New Roman" w:hAnsi="Times New Roman" w:cs="Times New Roman"/>
          <w:sz w:val="24"/>
          <w:szCs w:val="24"/>
        </w:rPr>
        <w:t xml:space="preserve"> accompanying</w:t>
      </w:r>
      <w:r w:rsidR="007B0B61" w:rsidRPr="00444498">
        <w:rPr>
          <w:rFonts w:ascii="Times New Roman" w:hAnsi="Times New Roman" w:cs="Times New Roman"/>
          <w:sz w:val="24"/>
          <w:szCs w:val="24"/>
        </w:rPr>
        <w:t xml:space="preserve"> notes present fairly </w:t>
      </w:r>
      <w:r w:rsidR="003C3169" w:rsidRPr="00444498">
        <w:rPr>
          <w:rFonts w:ascii="Times New Roman" w:hAnsi="Times New Roman" w:cs="Times New Roman"/>
          <w:sz w:val="24"/>
          <w:szCs w:val="24"/>
        </w:rPr>
        <w:t>Grantee’s</w:t>
      </w:r>
      <w:r w:rsidR="007B0B61" w:rsidRPr="00444498">
        <w:rPr>
          <w:rFonts w:ascii="Times New Roman" w:hAnsi="Times New Roman" w:cs="Times New Roman"/>
          <w:sz w:val="24"/>
          <w:szCs w:val="24"/>
        </w:rPr>
        <w:t xml:space="preserve"> financial position.  </w:t>
      </w:r>
      <w:r w:rsidR="00747D07" w:rsidRPr="00444498">
        <w:rPr>
          <w:rFonts w:ascii="Times New Roman" w:hAnsi="Times New Roman" w:cs="Times New Roman"/>
          <w:sz w:val="24"/>
          <w:szCs w:val="24"/>
        </w:rPr>
        <w:t>I</w:t>
      </w:r>
      <w:r w:rsidR="00313BEF" w:rsidRPr="00444498">
        <w:rPr>
          <w:rFonts w:ascii="Times New Roman" w:hAnsi="Times New Roman" w:cs="Times New Roman"/>
          <w:sz w:val="24"/>
          <w:szCs w:val="24"/>
        </w:rPr>
        <w:t xml:space="preserve">ncidents of identified fraud, waste or abuse must be disclosed to </w:t>
      </w:r>
      <w:r w:rsidR="00E40586" w:rsidRPr="00444498">
        <w:rPr>
          <w:rFonts w:ascii="Times New Roman" w:hAnsi="Times New Roman" w:cs="Times New Roman"/>
          <w:sz w:val="24"/>
          <w:szCs w:val="24"/>
        </w:rPr>
        <w:t>Grantor</w:t>
      </w:r>
      <w:r w:rsidR="00313BEF" w:rsidRPr="00444498">
        <w:rPr>
          <w:rFonts w:ascii="Times New Roman" w:hAnsi="Times New Roman" w:cs="Times New Roman"/>
          <w:sz w:val="24"/>
          <w:szCs w:val="24"/>
        </w:rPr>
        <w:t xml:space="preserve"> and reports </w:t>
      </w:r>
      <w:r w:rsidR="00747D07" w:rsidRPr="00444498">
        <w:rPr>
          <w:rFonts w:ascii="Times New Roman" w:hAnsi="Times New Roman" w:cs="Times New Roman"/>
          <w:sz w:val="24"/>
          <w:szCs w:val="24"/>
        </w:rPr>
        <w:t xml:space="preserve">of those incidents will be </w:t>
      </w:r>
      <w:r w:rsidR="00313BEF" w:rsidRPr="00444498">
        <w:rPr>
          <w:rFonts w:ascii="Times New Roman" w:hAnsi="Times New Roman" w:cs="Times New Roman"/>
          <w:sz w:val="24"/>
          <w:szCs w:val="24"/>
        </w:rPr>
        <w:t xml:space="preserve">made available to the </w:t>
      </w:r>
      <w:r w:rsidR="00E84B24" w:rsidRPr="00444498">
        <w:rPr>
          <w:rFonts w:ascii="Times New Roman" w:hAnsi="Times New Roman" w:cs="Times New Roman"/>
          <w:sz w:val="24"/>
          <w:szCs w:val="24"/>
        </w:rPr>
        <w:t>A</w:t>
      </w:r>
      <w:r w:rsidR="00313BEF" w:rsidRPr="00444498">
        <w:rPr>
          <w:rFonts w:ascii="Times New Roman" w:hAnsi="Times New Roman" w:cs="Times New Roman"/>
          <w:sz w:val="24"/>
          <w:szCs w:val="24"/>
        </w:rPr>
        <w:t>uditor.</w:t>
      </w:r>
    </w:p>
    <w:p w14:paraId="75FE4606" w14:textId="77777777" w:rsidR="00B62CA8" w:rsidRPr="00444498" w:rsidRDefault="00B62CA8" w:rsidP="00B62CA8">
      <w:pPr>
        <w:rPr>
          <w:rFonts w:ascii="Times New Roman" w:hAnsi="Times New Roman" w:cs="Times New Roman"/>
          <w:sz w:val="24"/>
          <w:szCs w:val="24"/>
        </w:rPr>
      </w:pPr>
    </w:p>
    <w:p w14:paraId="36D15A87" w14:textId="0C802516"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t>The Auditor will perform the audit in accordance with the</w:t>
      </w:r>
      <w:bookmarkStart w:id="2" w:name="_Hlk138939346"/>
      <w:r w:rsidR="00EB0DDB" w:rsidRPr="00444498">
        <w:rPr>
          <w:rFonts w:ascii="Times New Roman" w:hAnsi="Times New Roman" w:cs="Times New Roman"/>
          <w:sz w:val="24"/>
          <w:szCs w:val="24"/>
        </w:rPr>
        <w:t xml:space="preserve"> generally accepted auditing standards created by the Auditing Standards Board (ASB) of the American Institute of Certified Public Accountants (AICPA) and the</w:t>
      </w:r>
      <w:bookmarkEnd w:id="2"/>
      <w:r w:rsidRPr="00444498">
        <w:rPr>
          <w:rFonts w:ascii="Times New Roman" w:hAnsi="Times New Roman" w:cs="Times New Roman"/>
          <w:sz w:val="24"/>
          <w:szCs w:val="24"/>
        </w:rPr>
        <w:t xml:space="preserve"> Government Auditing Standards promulgated by the U.S. Government Accountability Office.  </w:t>
      </w:r>
      <w:r w:rsidR="00135B80" w:rsidRPr="00444498">
        <w:rPr>
          <w:rFonts w:ascii="Times New Roman" w:hAnsi="Times New Roman" w:cs="Times New Roman"/>
          <w:sz w:val="24"/>
          <w:szCs w:val="24"/>
        </w:rPr>
        <w:t xml:space="preserve">Consistent </w:t>
      </w:r>
      <w:r w:rsidRPr="00444498">
        <w:rPr>
          <w:rFonts w:ascii="Times New Roman" w:hAnsi="Times New Roman" w:cs="Times New Roman"/>
          <w:sz w:val="24"/>
          <w:szCs w:val="24"/>
        </w:rPr>
        <w:t xml:space="preserve">with those standards, the Auditor also will report on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internal controls over its financial activities and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compliance with the terms and conditions of the grant and other rules and regulations pertinent to the grant.  </w:t>
      </w:r>
      <w:r w:rsidR="00235DDF" w:rsidRPr="00444498">
        <w:rPr>
          <w:rFonts w:ascii="Times New Roman" w:hAnsi="Times New Roman" w:cs="Times New Roman"/>
          <w:sz w:val="24"/>
          <w:szCs w:val="24"/>
        </w:rPr>
        <w:t xml:space="preserve">These audits </w:t>
      </w:r>
      <w:r w:rsidR="00135B80" w:rsidRPr="00444498">
        <w:rPr>
          <w:rFonts w:ascii="Times New Roman" w:hAnsi="Times New Roman" w:cs="Times New Roman"/>
          <w:sz w:val="24"/>
          <w:szCs w:val="24"/>
        </w:rPr>
        <w:t xml:space="preserve">will be </w:t>
      </w:r>
      <w:r w:rsidR="00DA0FEB" w:rsidRPr="00444498">
        <w:rPr>
          <w:rFonts w:ascii="Times New Roman" w:hAnsi="Times New Roman" w:cs="Times New Roman"/>
          <w:sz w:val="24"/>
          <w:szCs w:val="24"/>
        </w:rPr>
        <w:t>performed in accordance with the American Institute o</w:t>
      </w:r>
      <w:r w:rsidR="00B5787F" w:rsidRPr="00444498">
        <w:rPr>
          <w:rFonts w:ascii="Times New Roman" w:hAnsi="Times New Roman" w:cs="Times New Roman"/>
          <w:sz w:val="24"/>
          <w:szCs w:val="24"/>
        </w:rPr>
        <w:t>f Certified Public Accountants</w:t>
      </w:r>
      <w:r w:rsidR="00DA0FEB" w:rsidRPr="00444498">
        <w:rPr>
          <w:rFonts w:ascii="Times New Roman" w:hAnsi="Times New Roman" w:cs="Times New Roman"/>
          <w:sz w:val="24"/>
          <w:szCs w:val="24"/>
        </w:rPr>
        <w:t xml:space="preserve"> Code of Conduct and integrity and confidentiality standards.  Audit reports issued by </w:t>
      </w:r>
      <w:r w:rsidR="00E40586" w:rsidRPr="00444498">
        <w:rPr>
          <w:rFonts w:ascii="Times New Roman" w:hAnsi="Times New Roman" w:cs="Times New Roman"/>
          <w:sz w:val="24"/>
          <w:szCs w:val="24"/>
        </w:rPr>
        <w:t>Grantor</w:t>
      </w:r>
      <w:r w:rsidR="00DA0FEB" w:rsidRPr="00444498">
        <w:rPr>
          <w:rFonts w:ascii="Times New Roman" w:hAnsi="Times New Roman" w:cs="Times New Roman"/>
          <w:sz w:val="24"/>
          <w:szCs w:val="24"/>
        </w:rPr>
        <w:t xml:space="preserve"> or its contract audit CPA firms are intended solely for the information and use by </w:t>
      </w:r>
      <w:r w:rsidR="00E40586" w:rsidRPr="00444498">
        <w:rPr>
          <w:rFonts w:ascii="Times New Roman" w:hAnsi="Times New Roman" w:cs="Times New Roman"/>
          <w:sz w:val="24"/>
          <w:szCs w:val="24"/>
        </w:rPr>
        <w:t>Grantor</w:t>
      </w:r>
      <w:r w:rsidR="00D15120" w:rsidRPr="00444498">
        <w:rPr>
          <w:rFonts w:ascii="Times New Roman" w:hAnsi="Times New Roman" w:cs="Times New Roman"/>
          <w:sz w:val="24"/>
          <w:szCs w:val="24"/>
        </w:rPr>
        <w:t xml:space="preserve"> and</w:t>
      </w:r>
      <w:r w:rsidR="00DA0FEB"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DA0FEB" w:rsidRPr="00444498">
        <w:rPr>
          <w:rFonts w:ascii="Times New Roman" w:hAnsi="Times New Roman" w:cs="Times New Roman"/>
          <w:sz w:val="24"/>
          <w:szCs w:val="24"/>
        </w:rPr>
        <w:t>, unless otherwise specified</w:t>
      </w:r>
      <w:r w:rsidR="00D15120" w:rsidRPr="00444498">
        <w:rPr>
          <w:rFonts w:ascii="Times New Roman" w:hAnsi="Times New Roman" w:cs="Times New Roman"/>
          <w:sz w:val="24"/>
          <w:szCs w:val="24"/>
        </w:rPr>
        <w:t xml:space="preserve"> by those parties</w:t>
      </w:r>
      <w:r w:rsidR="00DA0FEB" w:rsidRPr="00444498">
        <w:rPr>
          <w:rFonts w:ascii="Times New Roman" w:hAnsi="Times New Roman" w:cs="Times New Roman"/>
          <w:sz w:val="24"/>
          <w:szCs w:val="24"/>
        </w:rPr>
        <w:t>.</w:t>
      </w:r>
    </w:p>
    <w:p w14:paraId="188ABABF" w14:textId="77777777" w:rsidR="00B62CA8" w:rsidRPr="00444498" w:rsidRDefault="00B62CA8" w:rsidP="00B62CA8">
      <w:pPr>
        <w:rPr>
          <w:rFonts w:ascii="Times New Roman" w:hAnsi="Times New Roman" w:cs="Times New Roman"/>
          <w:sz w:val="24"/>
          <w:szCs w:val="24"/>
        </w:rPr>
      </w:pPr>
    </w:p>
    <w:p w14:paraId="1D2AF2BA" w14:textId="338C42A4"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contract with </w:t>
      </w:r>
      <w:r w:rsidRPr="00444498">
        <w:rPr>
          <w:rFonts w:ascii="Times New Roman" w:hAnsi="Times New Roman" w:cs="Times New Roman"/>
          <w:strike/>
          <w:sz w:val="24"/>
          <w:szCs w:val="24"/>
        </w:rPr>
        <w:t>local</w:t>
      </w:r>
      <w:r w:rsidRPr="00444498">
        <w:rPr>
          <w:rFonts w:ascii="Times New Roman" w:hAnsi="Times New Roman" w:cs="Times New Roman"/>
          <w:sz w:val="24"/>
          <w:szCs w:val="24"/>
        </w:rPr>
        <w:t xml:space="preserve"> accountants for any accounting and financial services necessary for the operation of its office, including, but not limited to, the preparation of all required federal and state tax returns; payroll, disbursing, and record-keeping services; and any additional annual reports required by the board of directors that do not duplicate the audit</w:t>
      </w:r>
      <w:r w:rsidR="000F60A3" w:rsidRPr="00444498">
        <w:rPr>
          <w:rFonts w:ascii="Times New Roman" w:hAnsi="Times New Roman" w:cs="Times New Roman"/>
          <w:sz w:val="24"/>
          <w:szCs w:val="24"/>
        </w:rPr>
        <w:t xml:space="preserve"> conducted under this section</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w:t>
      </w:r>
      <w:r w:rsidR="00135B80" w:rsidRPr="00444498">
        <w:rPr>
          <w:rFonts w:ascii="Times New Roman" w:hAnsi="Times New Roman" w:cs="Times New Roman"/>
          <w:sz w:val="24"/>
          <w:szCs w:val="24"/>
        </w:rPr>
        <w:t>, however,</w:t>
      </w:r>
      <w:r w:rsidRPr="00444498">
        <w:rPr>
          <w:rFonts w:ascii="Times New Roman" w:hAnsi="Times New Roman" w:cs="Times New Roman"/>
          <w:sz w:val="24"/>
          <w:szCs w:val="24"/>
        </w:rPr>
        <w:t xml:space="preserve"> use grant funds to contract with an expert for the purpose of responding to a finding of the Auditor in the annual audit when authorized in advance to do so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w:t>
      </w:r>
    </w:p>
    <w:p w14:paraId="13AE8C09" w14:textId="77777777" w:rsidR="00B62CA8" w:rsidRPr="00444498" w:rsidRDefault="00B62CA8" w:rsidP="00B62CA8">
      <w:pPr>
        <w:rPr>
          <w:rFonts w:ascii="Times New Roman" w:hAnsi="Times New Roman" w:cs="Times New Roman"/>
          <w:sz w:val="24"/>
          <w:szCs w:val="24"/>
        </w:rPr>
      </w:pPr>
    </w:p>
    <w:p w14:paraId="2A3EED2B" w14:textId="77777777" w:rsidR="00B62CA8" w:rsidRPr="00444498" w:rsidRDefault="00DE4091" w:rsidP="00B62CA8">
      <w:pPr>
        <w:rPr>
          <w:rFonts w:ascii="Times New Roman" w:hAnsi="Times New Roman" w:cs="Times New Roman"/>
          <w:sz w:val="24"/>
          <w:szCs w:val="24"/>
        </w:rPr>
      </w:pPr>
      <w:r w:rsidRPr="00444498">
        <w:rPr>
          <w:rFonts w:ascii="Times New Roman" w:hAnsi="Times New Roman" w:cs="Times New Roman"/>
          <w:b/>
          <w:bCs/>
          <w:sz w:val="24"/>
          <w:szCs w:val="24"/>
        </w:rPr>
        <w:lastRenderedPageBreak/>
        <w:t>9</w:t>
      </w:r>
      <w:r w:rsidR="00B62CA8" w:rsidRPr="00444498">
        <w:rPr>
          <w:rFonts w:ascii="Times New Roman" w:hAnsi="Times New Roman" w:cs="Times New Roman"/>
          <w:b/>
          <w:bCs/>
          <w:sz w:val="24"/>
          <w:szCs w:val="24"/>
        </w:rPr>
        <w:t>.</w:t>
      </w:r>
      <w:r w:rsidR="00B62CA8" w:rsidRPr="00444498">
        <w:rPr>
          <w:rFonts w:ascii="Times New Roman" w:hAnsi="Times New Roman" w:cs="Times New Roman"/>
          <w:sz w:val="24"/>
          <w:szCs w:val="24"/>
        </w:rPr>
        <w:t xml:space="preserve">  </w:t>
      </w:r>
      <w:r w:rsidR="00E40586" w:rsidRPr="00444498">
        <w:rPr>
          <w:rFonts w:ascii="Times New Roman" w:hAnsi="Times New Roman" w:cs="Times New Roman"/>
          <w:b/>
          <w:bCs/>
          <w:sz w:val="24"/>
          <w:szCs w:val="24"/>
          <w:u w:val="single"/>
        </w:rPr>
        <w:t>GRANTEE</w:t>
      </w:r>
      <w:r w:rsidR="00B62CA8" w:rsidRPr="00444498">
        <w:rPr>
          <w:rFonts w:ascii="Times New Roman" w:hAnsi="Times New Roman" w:cs="Times New Roman"/>
          <w:b/>
          <w:bCs/>
          <w:sz w:val="24"/>
          <w:szCs w:val="24"/>
          <w:u w:val="single"/>
        </w:rPr>
        <w:t xml:space="preserve"> STATUS</w:t>
      </w:r>
      <w:r w:rsidR="00B62CA8" w:rsidRPr="00444498">
        <w:rPr>
          <w:rFonts w:ascii="Times New Roman" w:hAnsi="Times New Roman" w:cs="Times New Roman"/>
          <w:bCs/>
          <w:sz w:val="24"/>
          <w:szCs w:val="24"/>
        </w:rPr>
        <w:t>:</w:t>
      </w:r>
      <w:r w:rsidR="00B62CA8" w:rsidRPr="00444498">
        <w:rPr>
          <w:rFonts w:ascii="Times New Roman" w:hAnsi="Times New Roman" w:cs="Times New Roman"/>
          <w:sz w:val="24"/>
          <w:szCs w:val="24"/>
        </w:rPr>
        <w:t xml:space="preserve">  Neither </w:t>
      </w:r>
      <w:r w:rsidR="00E40586" w:rsidRPr="00444498">
        <w:rPr>
          <w:rFonts w:ascii="Times New Roman" w:hAnsi="Times New Roman" w:cs="Times New Roman"/>
          <w:sz w:val="24"/>
          <w:szCs w:val="24"/>
        </w:rPr>
        <w:t>Grantee</w:t>
      </w:r>
      <w:r w:rsidR="00B62CA8" w:rsidRPr="00444498">
        <w:rPr>
          <w:rFonts w:ascii="Times New Roman" w:hAnsi="Times New Roman" w:cs="Times New Roman"/>
          <w:sz w:val="24"/>
          <w:szCs w:val="24"/>
        </w:rPr>
        <w:t xml:space="preserve"> nor any of its employees are officers, employees, or agents of the United States.  The United States shall in no way be obligated under leases, contracts, or other agreements </w:t>
      </w:r>
      <w:proofErr w:type="gramStart"/>
      <w:r w:rsidR="00B62CA8" w:rsidRPr="00444498">
        <w:rPr>
          <w:rFonts w:ascii="Times New Roman" w:hAnsi="Times New Roman" w:cs="Times New Roman"/>
          <w:sz w:val="24"/>
          <w:szCs w:val="24"/>
        </w:rPr>
        <w:t>entered into</w:t>
      </w:r>
      <w:proofErr w:type="gramEnd"/>
      <w:r w:rsidR="00B62CA8" w:rsidRPr="00444498">
        <w:rPr>
          <w:rFonts w:ascii="Times New Roman" w:hAnsi="Times New Roman" w:cs="Times New Roman"/>
          <w:sz w:val="24"/>
          <w:szCs w:val="24"/>
        </w:rPr>
        <w:t xml:space="preserve"> by </w:t>
      </w:r>
      <w:r w:rsidR="00E40586" w:rsidRPr="00444498">
        <w:rPr>
          <w:rFonts w:ascii="Times New Roman" w:hAnsi="Times New Roman" w:cs="Times New Roman"/>
          <w:sz w:val="24"/>
          <w:szCs w:val="24"/>
        </w:rPr>
        <w:t>Grantee</w:t>
      </w:r>
      <w:r w:rsidR="00B62CA8" w:rsidRPr="00444498">
        <w:rPr>
          <w:rFonts w:ascii="Times New Roman" w:hAnsi="Times New Roman" w:cs="Times New Roman"/>
          <w:sz w:val="24"/>
          <w:szCs w:val="24"/>
        </w:rPr>
        <w:t>.</w:t>
      </w:r>
    </w:p>
    <w:p w14:paraId="4B1D516E" w14:textId="77777777" w:rsidR="00B62CA8" w:rsidRPr="00444498" w:rsidRDefault="00B62CA8" w:rsidP="00B62CA8">
      <w:pPr>
        <w:rPr>
          <w:rFonts w:ascii="Times New Roman" w:hAnsi="Times New Roman" w:cs="Times New Roman"/>
          <w:b/>
          <w:bCs/>
          <w:sz w:val="24"/>
          <w:szCs w:val="24"/>
        </w:rPr>
      </w:pPr>
    </w:p>
    <w:p w14:paraId="3EC9B563" w14:textId="182EFB6C" w:rsidR="004B10B1" w:rsidRPr="00444498" w:rsidRDefault="00B62CA8" w:rsidP="006E2FCB">
      <w:pPr>
        <w:rPr>
          <w:rFonts w:ascii="Times New Roman" w:hAnsi="Times New Roman" w:cs="Times New Roman"/>
          <w:b/>
          <w:bCs/>
          <w:sz w:val="24"/>
          <w:szCs w:val="24"/>
          <w:u w:val="single"/>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0</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PROPERTY AND SERVICES</w:t>
      </w:r>
      <w:r w:rsidRPr="00444498">
        <w:rPr>
          <w:rFonts w:ascii="Times New Roman" w:hAnsi="Times New Roman" w:cs="Times New Roman"/>
          <w:bCs/>
          <w:sz w:val="24"/>
          <w:szCs w:val="24"/>
        </w:rPr>
        <w:t>:</w:t>
      </w:r>
      <w:r w:rsidR="006E2FCB" w:rsidRPr="00444498">
        <w:rPr>
          <w:rFonts w:ascii="Times New Roman" w:hAnsi="Times New Roman" w:cs="Times New Roman"/>
          <w:b/>
          <w:bCs/>
          <w:sz w:val="24"/>
          <w:szCs w:val="24"/>
        </w:rPr>
        <w:t xml:space="preserve">  </w:t>
      </w:r>
      <w:r w:rsidR="00F56886" w:rsidRPr="00444498">
        <w:rPr>
          <w:rFonts w:ascii="Times New Roman" w:hAnsi="Times New Roman" w:cs="Times New Roman"/>
          <w:sz w:val="24"/>
          <w:szCs w:val="24"/>
        </w:rPr>
        <w:t>Title to all property</w:t>
      </w:r>
      <w:r w:rsidR="004B10B1" w:rsidRPr="00444498">
        <w:rPr>
          <w:rFonts w:ascii="Times New Roman" w:hAnsi="Times New Roman" w:cs="Times New Roman"/>
          <w:sz w:val="24"/>
          <w:szCs w:val="24"/>
        </w:rPr>
        <w:t>, including but not limited to real property, equipment, and supplies purchased with grant funds or grant-r</w:t>
      </w:r>
      <w:r w:rsidR="00313BEF" w:rsidRPr="00444498">
        <w:rPr>
          <w:rFonts w:ascii="Times New Roman" w:hAnsi="Times New Roman" w:cs="Times New Roman"/>
          <w:sz w:val="24"/>
          <w:szCs w:val="24"/>
        </w:rPr>
        <w:t>el</w:t>
      </w:r>
      <w:r w:rsidR="004B10B1" w:rsidRPr="00444498">
        <w:rPr>
          <w:rFonts w:ascii="Times New Roman" w:hAnsi="Times New Roman" w:cs="Times New Roman"/>
          <w:sz w:val="24"/>
          <w:szCs w:val="24"/>
        </w:rPr>
        <w:t>ated income</w:t>
      </w:r>
      <w:r w:rsidR="00135B80" w:rsidRPr="00444498">
        <w:rPr>
          <w:rFonts w:ascii="Times New Roman" w:hAnsi="Times New Roman" w:cs="Times New Roman"/>
          <w:sz w:val="24"/>
          <w:szCs w:val="24"/>
        </w:rPr>
        <w:t>,</w:t>
      </w:r>
      <w:r w:rsidR="004B10B1" w:rsidRPr="00444498">
        <w:rPr>
          <w:rFonts w:ascii="Times New Roman" w:hAnsi="Times New Roman" w:cs="Times New Roman"/>
          <w:sz w:val="24"/>
          <w:szCs w:val="24"/>
        </w:rPr>
        <w:t xml:space="preserve"> shall vest in </w:t>
      </w:r>
      <w:r w:rsidR="00E40586" w:rsidRPr="00444498">
        <w:rPr>
          <w:rFonts w:ascii="Times New Roman" w:hAnsi="Times New Roman" w:cs="Times New Roman"/>
          <w:sz w:val="24"/>
          <w:szCs w:val="24"/>
        </w:rPr>
        <w:t>Grantee</w:t>
      </w:r>
      <w:r w:rsidR="004B10B1" w:rsidRPr="00444498">
        <w:rPr>
          <w:rFonts w:ascii="Times New Roman" w:hAnsi="Times New Roman" w:cs="Times New Roman"/>
          <w:sz w:val="24"/>
          <w:szCs w:val="24"/>
        </w:rPr>
        <w:t xml:space="preserve"> subject to the condition that </w:t>
      </w:r>
      <w:r w:rsidR="00E40586" w:rsidRPr="00444498">
        <w:rPr>
          <w:rFonts w:ascii="Times New Roman" w:hAnsi="Times New Roman" w:cs="Times New Roman"/>
          <w:sz w:val="24"/>
          <w:szCs w:val="24"/>
        </w:rPr>
        <w:t>Grantee</w:t>
      </w:r>
      <w:r w:rsidR="004B10B1" w:rsidRPr="00444498">
        <w:rPr>
          <w:rFonts w:ascii="Times New Roman" w:hAnsi="Times New Roman" w:cs="Times New Roman"/>
          <w:sz w:val="24"/>
          <w:szCs w:val="24"/>
        </w:rPr>
        <w:t xml:space="preserve"> shall use the property for the purposes authorized by </w:t>
      </w:r>
      <w:r w:rsidR="000919E4" w:rsidRPr="00444498">
        <w:rPr>
          <w:rFonts w:ascii="Times New Roman" w:hAnsi="Times New Roman" w:cs="Times New Roman"/>
          <w:sz w:val="24"/>
          <w:szCs w:val="24"/>
        </w:rPr>
        <w:t>t</w:t>
      </w:r>
      <w:r w:rsidR="004B10B1" w:rsidRPr="00444498">
        <w:rPr>
          <w:rFonts w:ascii="Times New Roman" w:hAnsi="Times New Roman" w:cs="Times New Roman"/>
          <w:sz w:val="24"/>
          <w:szCs w:val="24"/>
        </w:rPr>
        <w:t>he CJA and</w:t>
      </w:r>
      <w:r w:rsidR="00135B80" w:rsidRPr="00444498">
        <w:rPr>
          <w:rFonts w:ascii="Times New Roman" w:hAnsi="Times New Roman" w:cs="Times New Roman"/>
          <w:sz w:val="24"/>
          <w:szCs w:val="24"/>
        </w:rPr>
        <w:t xml:space="preserve"> consistent with</w:t>
      </w:r>
      <w:r w:rsidR="004B10B1" w:rsidRPr="00444498">
        <w:rPr>
          <w:rFonts w:ascii="Times New Roman" w:hAnsi="Times New Roman" w:cs="Times New Roman"/>
          <w:sz w:val="24"/>
          <w:szCs w:val="24"/>
        </w:rPr>
        <w:t xml:space="preserve"> the terms an</w:t>
      </w:r>
      <w:r w:rsidR="000919E4" w:rsidRPr="00444498">
        <w:rPr>
          <w:rFonts w:ascii="Times New Roman" w:hAnsi="Times New Roman" w:cs="Times New Roman"/>
          <w:sz w:val="24"/>
          <w:szCs w:val="24"/>
        </w:rPr>
        <w:t>d</w:t>
      </w:r>
      <w:r w:rsidR="004B10B1" w:rsidRPr="00444498">
        <w:rPr>
          <w:rFonts w:ascii="Times New Roman" w:hAnsi="Times New Roman" w:cs="Times New Roman"/>
          <w:sz w:val="24"/>
          <w:szCs w:val="24"/>
        </w:rPr>
        <w:t xml:space="preserve"> conditions of this agreement.  </w:t>
      </w:r>
      <w:r w:rsidR="00E40586" w:rsidRPr="00444498">
        <w:rPr>
          <w:rFonts w:ascii="Times New Roman" w:hAnsi="Times New Roman" w:cs="Times New Roman"/>
          <w:sz w:val="24"/>
          <w:szCs w:val="24"/>
        </w:rPr>
        <w:t>Grantee</w:t>
      </w:r>
      <w:r w:rsidR="004B10B1" w:rsidRPr="00444498">
        <w:rPr>
          <w:rFonts w:ascii="Times New Roman" w:hAnsi="Times New Roman" w:cs="Times New Roman"/>
          <w:sz w:val="24"/>
          <w:szCs w:val="24"/>
        </w:rPr>
        <w:t xml:space="preserve"> may not encumber any title to property without the approval of </w:t>
      </w:r>
      <w:r w:rsidR="00E40586" w:rsidRPr="00444498">
        <w:rPr>
          <w:rFonts w:ascii="Times New Roman" w:hAnsi="Times New Roman" w:cs="Times New Roman"/>
          <w:sz w:val="24"/>
          <w:szCs w:val="24"/>
        </w:rPr>
        <w:t>Grantor</w:t>
      </w:r>
      <w:r w:rsidR="004B10B1"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4B10B1" w:rsidRPr="00444498">
        <w:rPr>
          <w:rFonts w:ascii="Times New Roman" w:hAnsi="Times New Roman" w:cs="Times New Roman"/>
          <w:sz w:val="24"/>
          <w:szCs w:val="24"/>
        </w:rPr>
        <w:t xml:space="preserve"> shall maintain insurance, in reasonable amounts</w:t>
      </w:r>
      <w:r w:rsidR="001E71E3" w:rsidRPr="00444498">
        <w:rPr>
          <w:rFonts w:ascii="Times New Roman" w:hAnsi="Times New Roman" w:cs="Times New Roman"/>
          <w:sz w:val="24"/>
          <w:szCs w:val="24"/>
        </w:rPr>
        <w:t>,</w:t>
      </w:r>
      <w:r w:rsidR="004B10B1" w:rsidRPr="00444498">
        <w:rPr>
          <w:rFonts w:ascii="Times New Roman" w:hAnsi="Times New Roman" w:cs="Times New Roman"/>
          <w:sz w:val="24"/>
          <w:szCs w:val="24"/>
        </w:rPr>
        <w:t xml:space="preserve"> to cover the costs of replacing or repairing property acquired with grant funds due to damage, loss or theft.</w:t>
      </w:r>
    </w:p>
    <w:p w14:paraId="5B407B4B" w14:textId="77777777" w:rsidR="004B10B1" w:rsidRPr="00444498" w:rsidRDefault="004B10B1" w:rsidP="000919E4">
      <w:pPr>
        <w:ind w:firstLine="720"/>
        <w:rPr>
          <w:rFonts w:ascii="Times New Roman" w:hAnsi="Times New Roman" w:cs="Times New Roman"/>
          <w:sz w:val="24"/>
          <w:szCs w:val="24"/>
        </w:rPr>
      </w:pPr>
    </w:p>
    <w:p w14:paraId="53C6CE67" w14:textId="77777777" w:rsidR="004B10B1" w:rsidRPr="00444498" w:rsidRDefault="004B10B1" w:rsidP="000919E4">
      <w:pPr>
        <w:ind w:firstLine="720"/>
        <w:rPr>
          <w:rFonts w:ascii="Times New Roman" w:hAnsi="Times New Roman" w:cs="Times New Roman"/>
          <w:sz w:val="24"/>
          <w:szCs w:val="24"/>
        </w:rPr>
      </w:pPr>
      <w:r w:rsidRPr="00444498">
        <w:rPr>
          <w:rFonts w:ascii="Times New Roman" w:hAnsi="Times New Roman" w:cs="Times New Roman"/>
          <w:sz w:val="24"/>
          <w:szCs w:val="24"/>
        </w:rPr>
        <w:t xml:space="preserve">For equipment and real property interests, when property is no longer needed,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request disposition instructions from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except under the following conditions:</w:t>
      </w:r>
    </w:p>
    <w:p w14:paraId="0CE91D50" w14:textId="77777777" w:rsidR="004B10B1" w:rsidRPr="00444498" w:rsidRDefault="004B10B1" w:rsidP="000919E4">
      <w:pPr>
        <w:ind w:left="720" w:firstLine="720"/>
        <w:rPr>
          <w:rFonts w:ascii="Times New Roman" w:hAnsi="Times New Roman" w:cs="Times New Roman"/>
          <w:sz w:val="24"/>
          <w:szCs w:val="24"/>
        </w:rPr>
      </w:pPr>
    </w:p>
    <w:p w14:paraId="66163C02" w14:textId="66C7399F" w:rsidR="004B10B1" w:rsidRPr="00444498" w:rsidRDefault="00E40586" w:rsidP="000919E4">
      <w:pPr>
        <w:ind w:firstLine="720"/>
        <w:rPr>
          <w:rFonts w:ascii="Times New Roman" w:hAnsi="Times New Roman" w:cs="Times New Roman"/>
          <w:sz w:val="24"/>
          <w:szCs w:val="24"/>
        </w:rPr>
      </w:pPr>
      <w:r w:rsidRPr="00444498">
        <w:rPr>
          <w:rFonts w:ascii="Times New Roman" w:hAnsi="Times New Roman" w:cs="Times New Roman"/>
          <w:sz w:val="24"/>
          <w:szCs w:val="24"/>
        </w:rPr>
        <w:t>Grantee</w:t>
      </w:r>
      <w:r w:rsidR="00313BEF" w:rsidRPr="00444498">
        <w:rPr>
          <w:rFonts w:ascii="Times New Roman" w:hAnsi="Times New Roman" w:cs="Times New Roman"/>
          <w:sz w:val="24"/>
          <w:szCs w:val="24"/>
        </w:rPr>
        <w:t xml:space="preserve"> may</w:t>
      </w:r>
      <w:r w:rsidR="004B10B1" w:rsidRPr="00444498">
        <w:rPr>
          <w:rFonts w:ascii="Times New Roman" w:hAnsi="Times New Roman" w:cs="Times New Roman"/>
          <w:sz w:val="24"/>
          <w:szCs w:val="24"/>
        </w:rPr>
        <w:t xml:space="preserve"> sell, assign,</w:t>
      </w:r>
      <w:r w:rsidR="004B10B1" w:rsidRPr="00444498">
        <w:rPr>
          <w:rFonts w:ascii="Times New Roman" w:hAnsi="Times New Roman" w:cs="Times New Roman"/>
          <w:sz w:val="24"/>
          <w:szCs w:val="24"/>
          <w:highlight w:val="white"/>
        </w:rPr>
        <w:t xml:space="preserve"> transfer, </w:t>
      </w:r>
      <w:r w:rsidR="004B10B1" w:rsidRPr="00444498">
        <w:rPr>
          <w:rFonts w:ascii="Times New Roman" w:hAnsi="Times New Roman" w:cs="Times New Roman"/>
          <w:sz w:val="24"/>
          <w:szCs w:val="24"/>
        </w:rPr>
        <w:t xml:space="preserve">dispose of, or encumber any property </w:t>
      </w:r>
      <w:r w:rsidR="00AC738F" w:rsidRPr="00444498">
        <w:rPr>
          <w:rFonts w:ascii="Times New Roman" w:hAnsi="Times New Roman" w:cs="Times New Roman"/>
          <w:sz w:val="24"/>
          <w:szCs w:val="24"/>
        </w:rPr>
        <w:t xml:space="preserve">acquired with grant funds and </w:t>
      </w:r>
      <w:r w:rsidR="004B10B1" w:rsidRPr="00444498">
        <w:rPr>
          <w:rFonts w:ascii="Times New Roman" w:hAnsi="Times New Roman" w:cs="Times New Roman"/>
          <w:sz w:val="24"/>
          <w:szCs w:val="24"/>
        </w:rPr>
        <w:t>having an ac</w:t>
      </w:r>
      <w:r w:rsidR="00313BEF" w:rsidRPr="00444498">
        <w:rPr>
          <w:rFonts w:ascii="Times New Roman" w:hAnsi="Times New Roman" w:cs="Times New Roman"/>
          <w:sz w:val="24"/>
          <w:szCs w:val="24"/>
        </w:rPr>
        <w:t>quisition cost of less than $1,000</w:t>
      </w:r>
      <w:r w:rsidR="004B10B1" w:rsidRPr="00444498">
        <w:rPr>
          <w:rFonts w:ascii="Times New Roman" w:hAnsi="Times New Roman" w:cs="Times New Roman"/>
          <w:sz w:val="24"/>
          <w:szCs w:val="24"/>
        </w:rPr>
        <w:t xml:space="preserve"> without the</w:t>
      </w:r>
      <w:r w:rsidR="00313BEF" w:rsidRPr="00444498">
        <w:rPr>
          <w:rFonts w:ascii="Times New Roman" w:hAnsi="Times New Roman" w:cs="Times New Roman"/>
          <w:sz w:val="24"/>
          <w:szCs w:val="24"/>
        </w:rPr>
        <w:t xml:space="preserve"> prior approval of </w:t>
      </w:r>
      <w:r w:rsidRPr="00444498">
        <w:rPr>
          <w:rFonts w:ascii="Times New Roman" w:hAnsi="Times New Roman" w:cs="Times New Roman"/>
          <w:sz w:val="24"/>
          <w:szCs w:val="24"/>
        </w:rPr>
        <w:t>Grantor</w:t>
      </w:r>
      <w:r w:rsidR="00313BEF" w:rsidRPr="00444498">
        <w:rPr>
          <w:rFonts w:ascii="Times New Roman" w:hAnsi="Times New Roman" w:cs="Times New Roman"/>
          <w:sz w:val="24"/>
          <w:szCs w:val="24"/>
        </w:rPr>
        <w:t>.</w:t>
      </w:r>
    </w:p>
    <w:p w14:paraId="7E091089" w14:textId="77777777" w:rsidR="004B10B1" w:rsidRPr="00444498" w:rsidRDefault="004B10B1" w:rsidP="004B10B1">
      <w:pPr>
        <w:rPr>
          <w:rFonts w:ascii="Times New Roman" w:hAnsi="Times New Roman" w:cs="Times New Roman"/>
          <w:sz w:val="24"/>
          <w:szCs w:val="24"/>
        </w:rPr>
      </w:pPr>
    </w:p>
    <w:p w14:paraId="3CCC429E" w14:textId="4468B328" w:rsidR="004B10B1" w:rsidRPr="00444498" w:rsidRDefault="004B10B1" w:rsidP="004B10B1">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w:t>
      </w:r>
      <w:r w:rsidR="00235DDF" w:rsidRPr="00444498">
        <w:rPr>
          <w:rFonts w:ascii="Times New Roman" w:hAnsi="Times New Roman" w:cs="Times New Roman"/>
          <w:sz w:val="24"/>
          <w:szCs w:val="24"/>
        </w:rPr>
        <w:t xml:space="preserve"> </w:t>
      </w:r>
      <w:r w:rsidR="00B3031A" w:rsidRPr="00444498">
        <w:rPr>
          <w:rFonts w:ascii="Times New Roman" w:hAnsi="Times New Roman" w:cs="Times New Roman"/>
          <w:sz w:val="24"/>
          <w:szCs w:val="24"/>
        </w:rPr>
        <w:t xml:space="preserve">have in place internal policy establishing a purchase-price threshold </w:t>
      </w:r>
      <w:r w:rsidR="009812FC" w:rsidRPr="00444498">
        <w:rPr>
          <w:rFonts w:ascii="Times New Roman" w:hAnsi="Times New Roman" w:cs="Times New Roman"/>
          <w:sz w:val="24"/>
          <w:szCs w:val="24"/>
        </w:rPr>
        <w:t xml:space="preserve">(not to exceed </w:t>
      </w:r>
      <w:r w:rsidR="00011A8A" w:rsidRPr="00444498">
        <w:rPr>
          <w:rFonts w:ascii="Times New Roman" w:hAnsi="Times New Roman" w:cs="Times New Roman"/>
          <w:sz w:val="24"/>
          <w:szCs w:val="24"/>
        </w:rPr>
        <w:t xml:space="preserve">$5,000 per item) </w:t>
      </w:r>
      <w:r w:rsidR="00B3031A" w:rsidRPr="00444498">
        <w:rPr>
          <w:rFonts w:ascii="Times New Roman" w:hAnsi="Times New Roman" w:cs="Times New Roman"/>
          <w:sz w:val="24"/>
          <w:szCs w:val="24"/>
        </w:rPr>
        <w:t xml:space="preserve">above which such items must be maintained on </w:t>
      </w:r>
      <w:r w:rsidRPr="00444498">
        <w:rPr>
          <w:rFonts w:ascii="Times New Roman" w:hAnsi="Times New Roman" w:cs="Times New Roman"/>
          <w:sz w:val="24"/>
          <w:szCs w:val="24"/>
        </w:rPr>
        <w:t>an inventory reflecting the date and cost of purchase of such property</w:t>
      </w:r>
      <w:r w:rsidRPr="00444498">
        <w:rPr>
          <w:rFonts w:ascii="Times New Roman" w:hAnsi="Times New Roman" w:cs="Times New Roman"/>
          <w:sz w:val="24"/>
          <w:szCs w:val="24"/>
          <w:highlight w:val="white"/>
        </w:rPr>
        <w:t xml:space="preserve">; the date of receipt by transfer, if applicable; </w:t>
      </w:r>
      <w:r w:rsidRPr="00444498">
        <w:rPr>
          <w:rFonts w:ascii="Times New Roman" w:hAnsi="Times New Roman" w:cs="Times New Roman"/>
          <w:sz w:val="24"/>
          <w:szCs w:val="24"/>
        </w:rPr>
        <w:t xml:space="preserve">and the date and manner of disposition of excess or surplus property.  This inventory shall be available to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upon request.</w:t>
      </w:r>
    </w:p>
    <w:p w14:paraId="03248224" w14:textId="77777777" w:rsidR="004B10B1" w:rsidRPr="00444498" w:rsidRDefault="004B10B1" w:rsidP="00D9568F">
      <w:pPr>
        <w:rPr>
          <w:rFonts w:ascii="Times New Roman" w:hAnsi="Times New Roman" w:cs="Times New Roman"/>
          <w:sz w:val="24"/>
          <w:szCs w:val="24"/>
        </w:rPr>
      </w:pPr>
    </w:p>
    <w:p w14:paraId="2AA15148" w14:textId="5D7E215F" w:rsidR="00D9568F" w:rsidRPr="00444498" w:rsidRDefault="00D9568F" w:rsidP="00D9568F">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(1)</w:t>
      </w:r>
      <w:r w:rsidR="00261ADE" w:rsidRPr="00444498">
        <w:rPr>
          <w:rFonts w:ascii="Times New Roman" w:hAnsi="Times New Roman" w:cs="Times New Roman"/>
          <w:sz w:val="24"/>
          <w:szCs w:val="24"/>
        </w:rPr>
        <w:t xml:space="preserve"> obtain Grantor</w:t>
      </w:r>
      <w:r w:rsidR="00B3031A" w:rsidRPr="00444498">
        <w:rPr>
          <w:rFonts w:ascii="Times New Roman" w:hAnsi="Times New Roman" w:cs="Times New Roman"/>
          <w:sz w:val="24"/>
          <w:szCs w:val="24"/>
        </w:rPr>
        <w:t>’s</w:t>
      </w:r>
      <w:r w:rsidR="00261ADE" w:rsidRPr="00444498">
        <w:rPr>
          <w:rFonts w:ascii="Times New Roman" w:hAnsi="Times New Roman" w:cs="Times New Roman"/>
          <w:sz w:val="24"/>
          <w:szCs w:val="24"/>
        </w:rPr>
        <w:t xml:space="preserve"> approval before initiating lease negotiations; and (2)</w:t>
      </w:r>
      <w:r w:rsidRPr="00444498">
        <w:rPr>
          <w:rFonts w:ascii="Times New Roman" w:hAnsi="Times New Roman" w:cs="Times New Roman"/>
          <w:sz w:val="24"/>
          <w:szCs w:val="24"/>
        </w:rPr>
        <w:t xml:space="preserve"> provide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with at least 15 working days advance notification of its intention to </w:t>
      </w:r>
      <w:proofErr w:type="gramStart"/>
      <w:r w:rsidRPr="00444498">
        <w:rPr>
          <w:rFonts w:ascii="Times New Roman" w:hAnsi="Times New Roman" w:cs="Times New Roman"/>
          <w:sz w:val="24"/>
          <w:szCs w:val="24"/>
        </w:rPr>
        <w:t>enter into</w:t>
      </w:r>
      <w:proofErr w:type="gramEnd"/>
      <w:r w:rsidRPr="00444498">
        <w:rPr>
          <w:rFonts w:ascii="Times New Roman" w:hAnsi="Times New Roman" w:cs="Times New Roman"/>
          <w:sz w:val="24"/>
          <w:szCs w:val="24"/>
        </w:rPr>
        <w:t xml:space="preserve"> or renew a lease for office space</w:t>
      </w:r>
      <w:r w:rsidR="00261ADE" w:rsidRPr="00444498">
        <w:rPr>
          <w:rFonts w:ascii="Times New Roman" w:hAnsi="Times New Roman" w:cs="Times New Roman"/>
          <w:sz w:val="24"/>
          <w:szCs w:val="24"/>
        </w:rPr>
        <w:t>.</w:t>
      </w:r>
      <w:r w:rsidRPr="00444498">
        <w:rPr>
          <w:rFonts w:ascii="Times New Roman" w:hAnsi="Times New Roman" w:cs="Times New Roman"/>
          <w:sz w:val="24"/>
          <w:szCs w:val="24"/>
        </w:rPr>
        <w:t xml:space="preserve"> Advance notification shall include the total number of square feet, cost per square foot, the duration of the lease, </w:t>
      </w:r>
      <w:r w:rsidR="00673DE4" w:rsidRPr="00444498">
        <w:rPr>
          <w:rFonts w:ascii="Times New Roman" w:hAnsi="Times New Roman" w:cs="Times New Roman"/>
          <w:sz w:val="24"/>
          <w:szCs w:val="24"/>
        </w:rPr>
        <w:t>information regarding fair market value</w:t>
      </w:r>
      <w:r w:rsidR="005675A1" w:rsidRPr="00444498">
        <w:rPr>
          <w:rFonts w:ascii="Times New Roman" w:hAnsi="Times New Roman" w:cs="Times New Roman"/>
          <w:sz w:val="24"/>
          <w:szCs w:val="24"/>
        </w:rPr>
        <w:t xml:space="preserve">, </w:t>
      </w:r>
      <w:r w:rsidR="005F003C" w:rsidRPr="00444498">
        <w:rPr>
          <w:rFonts w:ascii="Times New Roman" w:hAnsi="Times New Roman" w:cs="Times New Roman"/>
          <w:sz w:val="24"/>
          <w:szCs w:val="24"/>
        </w:rPr>
        <w:t xml:space="preserve">the </w:t>
      </w:r>
      <w:r w:rsidR="005675A1" w:rsidRPr="00444498">
        <w:rPr>
          <w:rFonts w:ascii="Times New Roman" w:hAnsi="Times New Roman" w:cs="Times New Roman"/>
          <w:sz w:val="24"/>
          <w:szCs w:val="24"/>
        </w:rPr>
        <w:t>cost and availability of comparable space, and</w:t>
      </w:r>
      <w:r w:rsidR="005F003C" w:rsidRPr="00444498">
        <w:rPr>
          <w:rFonts w:ascii="Times New Roman" w:hAnsi="Times New Roman" w:cs="Times New Roman"/>
          <w:sz w:val="24"/>
          <w:szCs w:val="24"/>
        </w:rPr>
        <w:t xml:space="preserve"> a summary of</w:t>
      </w:r>
      <w:r w:rsidR="005675A1" w:rsidRPr="00444498">
        <w:rPr>
          <w:rFonts w:ascii="Times New Roman" w:hAnsi="Times New Roman" w:cs="Times New Roman"/>
          <w:sz w:val="24"/>
          <w:szCs w:val="24"/>
        </w:rPr>
        <w:t xml:space="preserve"> relevant negotiations. </w:t>
      </w:r>
      <w:r w:rsidRPr="00444498">
        <w:rPr>
          <w:rFonts w:ascii="Times New Roman" w:hAnsi="Times New Roman" w:cs="Times New Roman"/>
          <w:sz w:val="24"/>
          <w:szCs w:val="24"/>
        </w:rPr>
        <w:t xml:space="preserve"> </w:t>
      </w:r>
    </w:p>
    <w:p w14:paraId="09B80576" w14:textId="77777777" w:rsidR="00F56886" w:rsidRPr="00444498" w:rsidRDefault="00F56886" w:rsidP="00B223BC">
      <w:pPr>
        <w:rPr>
          <w:rFonts w:ascii="Times New Roman" w:hAnsi="Times New Roman" w:cs="Times New Roman"/>
          <w:sz w:val="24"/>
          <w:szCs w:val="24"/>
        </w:rPr>
      </w:pPr>
    </w:p>
    <w:p w14:paraId="73B6433A" w14:textId="4C82CCD7" w:rsidR="00D9568F" w:rsidRPr="00444498" w:rsidRDefault="00F56886" w:rsidP="00B62CA8">
      <w:pPr>
        <w:rPr>
          <w:rFonts w:ascii="Times New Roman" w:hAnsi="Times New Roman" w:cs="Times New Roman"/>
          <w:sz w:val="24"/>
          <w:szCs w:val="24"/>
        </w:rPr>
      </w:pPr>
      <w:r w:rsidRPr="00444498">
        <w:rPr>
          <w:rFonts w:ascii="Times New Roman" w:hAnsi="Times New Roman" w:cs="Times New Roman"/>
          <w:sz w:val="24"/>
          <w:szCs w:val="24"/>
        </w:rPr>
        <w:tab/>
      </w:r>
      <w:r w:rsidR="00D9568F" w:rsidRPr="00444498">
        <w:rPr>
          <w:rFonts w:ascii="Times New Roman" w:hAnsi="Times New Roman" w:cs="Times New Roman"/>
          <w:sz w:val="24"/>
          <w:szCs w:val="24"/>
        </w:rPr>
        <w:t xml:space="preserve">All </w:t>
      </w:r>
      <w:r w:rsidR="005E7070" w:rsidRPr="00444498">
        <w:rPr>
          <w:rFonts w:ascii="Times New Roman" w:hAnsi="Times New Roman" w:cs="Times New Roman"/>
          <w:sz w:val="24"/>
          <w:szCs w:val="24"/>
        </w:rPr>
        <w:t>p</w:t>
      </w:r>
      <w:r w:rsidR="00D9568F" w:rsidRPr="00444498">
        <w:rPr>
          <w:rFonts w:ascii="Times New Roman" w:hAnsi="Times New Roman" w:cs="Times New Roman"/>
          <w:sz w:val="24"/>
          <w:szCs w:val="24"/>
        </w:rPr>
        <w:t xml:space="preserve">rocurement transactions, whether negotiated or competitively bid and without regard to dollar value, of all property and all services </w:t>
      </w:r>
      <w:r w:rsidR="00B82CA0" w:rsidRPr="00444498">
        <w:rPr>
          <w:rFonts w:ascii="Times New Roman" w:hAnsi="Times New Roman" w:cs="Times New Roman"/>
          <w:sz w:val="24"/>
          <w:szCs w:val="24"/>
        </w:rPr>
        <w:t>(</w:t>
      </w:r>
      <w:r w:rsidR="00D9568F" w:rsidRPr="00444498">
        <w:rPr>
          <w:rFonts w:ascii="Times New Roman" w:hAnsi="Times New Roman" w:cs="Times New Roman"/>
          <w:sz w:val="24"/>
          <w:szCs w:val="24"/>
        </w:rPr>
        <w:t>other than services under subsection (e) of the CJA</w:t>
      </w:r>
      <w:r w:rsidR="00B82CA0" w:rsidRPr="00444498">
        <w:rPr>
          <w:rFonts w:ascii="Times New Roman" w:hAnsi="Times New Roman" w:cs="Times New Roman"/>
          <w:sz w:val="24"/>
          <w:szCs w:val="24"/>
        </w:rPr>
        <w:t>)</w:t>
      </w:r>
      <w:r w:rsidR="00D9568F" w:rsidRPr="00444498">
        <w:rPr>
          <w:rFonts w:ascii="Times New Roman" w:hAnsi="Times New Roman" w:cs="Times New Roman"/>
          <w:sz w:val="24"/>
          <w:szCs w:val="24"/>
        </w:rPr>
        <w:t xml:space="preserve"> shall be conducted in a manner promoting maximum open competition.  </w:t>
      </w:r>
      <w:r w:rsidR="00E40586" w:rsidRPr="00444498">
        <w:rPr>
          <w:rFonts w:ascii="Times New Roman" w:hAnsi="Times New Roman" w:cs="Times New Roman"/>
          <w:sz w:val="24"/>
          <w:szCs w:val="24"/>
        </w:rPr>
        <w:t>Grantee</w:t>
      </w:r>
      <w:r w:rsidR="00D9568F" w:rsidRPr="00444498">
        <w:rPr>
          <w:rFonts w:ascii="Times New Roman" w:hAnsi="Times New Roman" w:cs="Times New Roman"/>
          <w:sz w:val="24"/>
          <w:szCs w:val="24"/>
        </w:rPr>
        <w:t xml:space="preserve"> must maintain and adhere to policies promoting full and open competition in all acquisitions made with grant funds.  No employe</w:t>
      </w:r>
      <w:r w:rsidR="00AC738F" w:rsidRPr="00444498">
        <w:rPr>
          <w:rFonts w:ascii="Times New Roman" w:hAnsi="Times New Roman" w:cs="Times New Roman"/>
          <w:sz w:val="24"/>
          <w:szCs w:val="24"/>
        </w:rPr>
        <w:t>e</w:t>
      </w:r>
      <w:r w:rsidR="00D9568F" w:rsidRPr="00444498">
        <w:rPr>
          <w:rFonts w:ascii="Times New Roman" w:hAnsi="Times New Roman" w:cs="Times New Roman"/>
          <w:sz w:val="24"/>
          <w:szCs w:val="24"/>
        </w:rPr>
        <w:t>, officer, or agent</w:t>
      </w:r>
      <w:r w:rsidR="00AC738F" w:rsidRPr="00444498">
        <w:rPr>
          <w:rFonts w:ascii="Times New Roman" w:hAnsi="Times New Roman" w:cs="Times New Roman"/>
          <w:sz w:val="24"/>
          <w:szCs w:val="24"/>
        </w:rPr>
        <w:t xml:space="preserve"> of grantee</w:t>
      </w:r>
      <w:r w:rsidR="00D9568F" w:rsidRPr="00444498">
        <w:rPr>
          <w:rFonts w:ascii="Times New Roman" w:hAnsi="Times New Roman" w:cs="Times New Roman"/>
          <w:sz w:val="24"/>
          <w:szCs w:val="24"/>
        </w:rPr>
        <w:t xml:space="preserve"> shall participate in the selection, award</w:t>
      </w:r>
      <w:r w:rsidR="005E7070" w:rsidRPr="00444498">
        <w:rPr>
          <w:rFonts w:ascii="Times New Roman" w:hAnsi="Times New Roman" w:cs="Times New Roman"/>
          <w:sz w:val="24"/>
          <w:szCs w:val="24"/>
        </w:rPr>
        <w:t xml:space="preserve">, or </w:t>
      </w:r>
      <w:r w:rsidR="00D9568F" w:rsidRPr="00444498">
        <w:rPr>
          <w:rFonts w:ascii="Times New Roman" w:hAnsi="Times New Roman" w:cs="Times New Roman"/>
          <w:sz w:val="24"/>
          <w:szCs w:val="24"/>
        </w:rPr>
        <w:t xml:space="preserve">administration of a contract supported by </w:t>
      </w:r>
      <w:r w:rsidR="00B3031A" w:rsidRPr="00444498">
        <w:rPr>
          <w:rFonts w:ascii="Times New Roman" w:hAnsi="Times New Roman" w:cs="Times New Roman"/>
          <w:sz w:val="24"/>
          <w:szCs w:val="24"/>
        </w:rPr>
        <w:t>grant</w:t>
      </w:r>
      <w:r w:rsidR="00D9568F" w:rsidRPr="00444498">
        <w:rPr>
          <w:rFonts w:ascii="Times New Roman" w:hAnsi="Times New Roman" w:cs="Times New Roman"/>
          <w:sz w:val="24"/>
          <w:szCs w:val="24"/>
        </w:rPr>
        <w:t xml:space="preserve"> funds if a real or apparent conflict of interest would be involved.  </w:t>
      </w:r>
      <w:r w:rsidR="00E40586" w:rsidRPr="00444498">
        <w:rPr>
          <w:rFonts w:ascii="Times New Roman" w:hAnsi="Times New Roman" w:cs="Times New Roman"/>
          <w:sz w:val="24"/>
          <w:szCs w:val="24"/>
        </w:rPr>
        <w:t>Grantee</w:t>
      </w:r>
      <w:r w:rsidR="00D9568F" w:rsidRPr="00444498">
        <w:rPr>
          <w:rFonts w:ascii="Times New Roman" w:hAnsi="Times New Roman" w:cs="Times New Roman"/>
          <w:sz w:val="24"/>
          <w:szCs w:val="24"/>
        </w:rPr>
        <w:t xml:space="preserve"> is the responsible procuring authority</w:t>
      </w:r>
      <w:r w:rsidR="007E1FFD" w:rsidRPr="00444498">
        <w:rPr>
          <w:rFonts w:ascii="Times New Roman" w:hAnsi="Times New Roman" w:cs="Times New Roman"/>
          <w:sz w:val="24"/>
          <w:szCs w:val="24"/>
        </w:rPr>
        <w:t xml:space="preserve">.  By offering this grant, </w:t>
      </w:r>
      <w:r w:rsidR="00E40586" w:rsidRPr="00444498">
        <w:rPr>
          <w:rFonts w:ascii="Times New Roman" w:hAnsi="Times New Roman" w:cs="Times New Roman"/>
          <w:sz w:val="24"/>
          <w:szCs w:val="24"/>
        </w:rPr>
        <w:t>Grantor</w:t>
      </w:r>
      <w:r w:rsidR="00427DD0" w:rsidRPr="00444498">
        <w:rPr>
          <w:rFonts w:ascii="Times New Roman" w:hAnsi="Times New Roman" w:cs="Times New Roman"/>
          <w:sz w:val="24"/>
          <w:szCs w:val="24"/>
        </w:rPr>
        <w:t xml:space="preserve"> </w:t>
      </w:r>
      <w:r w:rsidR="007E1FFD" w:rsidRPr="00444498">
        <w:rPr>
          <w:rFonts w:ascii="Times New Roman" w:hAnsi="Times New Roman" w:cs="Times New Roman"/>
          <w:sz w:val="24"/>
          <w:szCs w:val="24"/>
        </w:rPr>
        <w:t>does not become a responsible party to any contract</w:t>
      </w:r>
      <w:r w:rsidR="00621CD5" w:rsidRPr="00444498">
        <w:rPr>
          <w:rFonts w:ascii="Times New Roman" w:hAnsi="Times New Roman" w:cs="Times New Roman"/>
          <w:sz w:val="24"/>
          <w:szCs w:val="24"/>
        </w:rPr>
        <w:t>, lease, or licensing agreement</w:t>
      </w:r>
      <w:r w:rsidR="007E1FFD" w:rsidRPr="00444498">
        <w:rPr>
          <w:rFonts w:ascii="Times New Roman" w:hAnsi="Times New Roman" w:cs="Times New Roman"/>
          <w:sz w:val="24"/>
          <w:szCs w:val="24"/>
        </w:rPr>
        <w:t xml:space="preserve"> </w:t>
      </w:r>
      <w:proofErr w:type="gramStart"/>
      <w:r w:rsidR="007E1FFD" w:rsidRPr="00444498">
        <w:rPr>
          <w:rFonts w:ascii="Times New Roman" w:hAnsi="Times New Roman" w:cs="Times New Roman"/>
          <w:sz w:val="24"/>
          <w:szCs w:val="24"/>
        </w:rPr>
        <w:t>entered into</w:t>
      </w:r>
      <w:proofErr w:type="gramEnd"/>
      <w:r w:rsidR="007E1FFD" w:rsidRPr="00444498">
        <w:rPr>
          <w:rFonts w:ascii="Times New Roman" w:hAnsi="Times New Roman" w:cs="Times New Roman"/>
          <w:sz w:val="24"/>
          <w:szCs w:val="24"/>
        </w:rPr>
        <w:t xml:space="preserve"> by </w:t>
      </w:r>
      <w:r w:rsidR="00E40586" w:rsidRPr="00444498">
        <w:rPr>
          <w:rFonts w:ascii="Times New Roman" w:hAnsi="Times New Roman" w:cs="Times New Roman"/>
          <w:sz w:val="24"/>
          <w:szCs w:val="24"/>
        </w:rPr>
        <w:t>Grantee</w:t>
      </w:r>
      <w:r w:rsidR="007E1FFD" w:rsidRPr="00444498">
        <w:rPr>
          <w:rFonts w:ascii="Times New Roman" w:hAnsi="Times New Roman" w:cs="Times New Roman"/>
          <w:sz w:val="24"/>
          <w:szCs w:val="24"/>
        </w:rPr>
        <w:t>; therefore, any party entering into a contract</w:t>
      </w:r>
      <w:r w:rsidR="00621CD5" w:rsidRPr="00444498">
        <w:rPr>
          <w:rFonts w:ascii="Times New Roman" w:hAnsi="Times New Roman" w:cs="Times New Roman"/>
          <w:sz w:val="24"/>
          <w:szCs w:val="24"/>
        </w:rPr>
        <w:t>, lease, or licensing agreement</w:t>
      </w:r>
      <w:r w:rsidR="007E1FFD" w:rsidRPr="00444498">
        <w:rPr>
          <w:rFonts w:ascii="Times New Roman" w:hAnsi="Times New Roman" w:cs="Times New Roman"/>
          <w:sz w:val="24"/>
          <w:szCs w:val="24"/>
        </w:rPr>
        <w:t xml:space="preserve"> with </w:t>
      </w:r>
      <w:r w:rsidR="00E40586" w:rsidRPr="00444498">
        <w:rPr>
          <w:rFonts w:ascii="Times New Roman" w:hAnsi="Times New Roman" w:cs="Times New Roman"/>
          <w:sz w:val="24"/>
          <w:szCs w:val="24"/>
        </w:rPr>
        <w:t>Grantee</w:t>
      </w:r>
      <w:r w:rsidR="007E1FFD" w:rsidRPr="00444498">
        <w:rPr>
          <w:rFonts w:ascii="Times New Roman" w:hAnsi="Times New Roman" w:cs="Times New Roman"/>
          <w:sz w:val="24"/>
          <w:szCs w:val="24"/>
        </w:rPr>
        <w:t xml:space="preserve"> does so</w:t>
      </w:r>
      <w:r w:rsidR="00D9568F" w:rsidRPr="00444498">
        <w:rPr>
          <w:rFonts w:ascii="Times New Roman" w:hAnsi="Times New Roman" w:cs="Times New Roman"/>
          <w:sz w:val="24"/>
          <w:szCs w:val="24"/>
        </w:rPr>
        <w:t xml:space="preserve"> without recourse to </w:t>
      </w:r>
      <w:r w:rsidR="00E40586" w:rsidRPr="00444498">
        <w:rPr>
          <w:rFonts w:ascii="Times New Roman" w:hAnsi="Times New Roman" w:cs="Times New Roman"/>
          <w:sz w:val="24"/>
          <w:szCs w:val="24"/>
        </w:rPr>
        <w:t>Grantor</w:t>
      </w:r>
      <w:r w:rsidR="00B95572" w:rsidRPr="00444498">
        <w:rPr>
          <w:rFonts w:ascii="Times New Roman" w:hAnsi="Times New Roman" w:cs="Times New Roman"/>
          <w:sz w:val="24"/>
          <w:szCs w:val="24"/>
        </w:rPr>
        <w:t xml:space="preserve"> regarding</w:t>
      </w:r>
      <w:r w:rsidR="007E1FFD" w:rsidRPr="00444498">
        <w:rPr>
          <w:rFonts w:ascii="Times New Roman" w:hAnsi="Times New Roman" w:cs="Times New Roman"/>
          <w:sz w:val="24"/>
          <w:szCs w:val="24"/>
        </w:rPr>
        <w:t xml:space="preserve"> settlement and satisfaction of</w:t>
      </w:r>
      <w:r w:rsidR="00D9568F" w:rsidRPr="00444498">
        <w:rPr>
          <w:rFonts w:ascii="Times New Roman" w:hAnsi="Times New Roman" w:cs="Times New Roman"/>
          <w:sz w:val="24"/>
          <w:szCs w:val="24"/>
        </w:rPr>
        <w:t xml:space="preserve"> contractual and administrative issues arising out of procurements entered into in support of an award or other agreement.</w:t>
      </w:r>
    </w:p>
    <w:p w14:paraId="323DED3A" w14:textId="77777777" w:rsidR="00D9568F" w:rsidRPr="00444498" w:rsidRDefault="00D9568F" w:rsidP="00B62CA8">
      <w:pPr>
        <w:rPr>
          <w:rFonts w:ascii="Times New Roman" w:hAnsi="Times New Roman" w:cs="Times New Roman"/>
          <w:sz w:val="24"/>
          <w:szCs w:val="24"/>
        </w:rPr>
      </w:pPr>
    </w:p>
    <w:p w14:paraId="0CC285F1" w14:textId="3BD9E41A" w:rsidR="00B62CA8" w:rsidRPr="00444498" w:rsidRDefault="00D9568F" w:rsidP="00B62CA8">
      <w:pPr>
        <w:rPr>
          <w:rFonts w:ascii="Times New Roman" w:hAnsi="Times New Roman" w:cs="Times New Roman"/>
          <w:sz w:val="24"/>
          <w:szCs w:val="24"/>
        </w:rPr>
      </w:pPr>
      <w:r w:rsidRPr="00444498">
        <w:rPr>
          <w:rFonts w:ascii="Times New Roman" w:hAnsi="Times New Roman" w:cs="Times New Roman"/>
          <w:sz w:val="24"/>
          <w:szCs w:val="24"/>
        </w:rPr>
        <w:lastRenderedPageBreak/>
        <w:tab/>
      </w:r>
      <w:r w:rsidR="00F13C28" w:rsidRPr="00444498">
        <w:rPr>
          <w:rFonts w:ascii="Times New Roman" w:hAnsi="Times New Roman" w:cs="Times New Roman"/>
          <w:sz w:val="24"/>
          <w:szCs w:val="24"/>
        </w:rPr>
        <w:t xml:space="preserve">Grantee must obtain grantor’s advance approval to </w:t>
      </w:r>
      <w:proofErr w:type="gramStart"/>
      <w:r w:rsidR="00F13C28" w:rsidRPr="00444498">
        <w:rPr>
          <w:rFonts w:ascii="Times New Roman" w:hAnsi="Times New Roman" w:cs="Times New Roman"/>
          <w:sz w:val="24"/>
          <w:szCs w:val="24"/>
        </w:rPr>
        <w:t>enter into</w:t>
      </w:r>
      <w:proofErr w:type="gramEnd"/>
      <w:r w:rsidR="00F13C28" w:rsidRPr="00444498">
        <w:rPr>
          <w:rFonts w:ascii="Times New Roman" w:hAnsi="Times New Roman" w:cs="Times New Roman"/>
          <w:sz w:val="24"/>
          <w:szCs w:val="24"/>
        </w:rPr>
        <w:t xml:space="preserve"> any contract for the acquisition with grant funds of</w:t>
      </w:r>
      <w:r w:rsidR="000306FB" w:rsidRPr="00444498">
        <w:rPr>
          <w:rFonts w:ascii="Times New Roman" w:hAnsi="Times New Roman" w:cs="Times New Roman"/>
          <w:sz w:val="24"/>
          <w:szCs w:val="24"/>
        </w:rPr>
        <w:t xml:space="preserve"> equipment, furniture, furnishings,</w:t>
      </w:r>
      <w:r w:rsidR="000B45EA" w:rsidRPr="00444498">
        <w:rPr>
          <w:rFonts w:ascii="Times New Roman" w:hAnsi="Times New Roman" w:cs="Times New Roman"/>
          <w:sz w:val="24"/>
          <w:szCs w:val="24"/>
        </w:rPr>
        <w:t xml:space="preserve"> </w:t>
      </w:r>
      <w:r w:rsidR="000306FB" w:rsidRPr="00444498">
        <w:rPr>
          <w:rFonts w:ascii="Times New Roman" w:hAnsi="Times New Roman" w:cs="Times New Roman"/>
          <w:sz w:val="24"/>
          <w:szCs w:val="24"/>
        </w:rPr>
        <w:t xml:space="preserve">other property, </w:t>
      </w:r>
      <w:r w:rsidR="00F13C28" w:rsidRPr="00444498">
        <w:rPr>
          <w:rFonts w:ascii="Times New Roman" w:hAnsi="Times New Roman" w:cs="Times New Roman"/>
          <w:sz w:val="24"/>
          <w:szCs w:val="24"/>
        </w:rPr>
        <w:t>or</w:t>
      </w:r>
      <w:r w:rsidR="000306FB" w:rsidRPr="00444498">
        <w:rPr>
          <w:rFonts w:ascii="Times New Roman" w:hAnsi="Times New Roman" w:cs="Times New Roman"/>
          <w:sz w:val="24"/>
          <w:szCs w:val="24"/>
        </w:rPr>
        <w:t xml:space="preserve"> services (except for </w:t>
      </w:r>
      <w:r w:rsidR="00135B80" w:rsidRPr="00444498">
        <w:rPr>
          <w:rFonts w:ascii="Times New Roman" w:hAnsi="Times New Roman" w:cs="Times New Roman"/>
          <w:sz w:val="24"/>
          <w:szCs w:val="24"/>
        </w:rPr>
        <w:t xml:space="preserve">the </w:t>
      </w:r>
      <w:r w:rsidR="000306FB" w:rsidRPr="00444498">
        <w:rPr>
          <w:rFonts w:ascii="Times New Roman" w:hAnsi="Times New Roman" w:cs="Times New Roman"/>
          <w:sz w:val="24"/>
          <w:szCs w:val="24"/>
        </w:rPr>
        <w:t>services contemplated under subsection</w:t>
      </w:r>
      <w:r w:rsidR="005E7070" w:rsidRPr="00444498">
        <w:rPr>
          <w:rFonts w:ascii="Times New Roman" w:hAnsi="Times New Roman" w:cs="Times New Roman"/>
          <w:sz w:val="24"/>
          <w:szCs w:val="24"/>
        </w:rPr>
        <w:t xml:space="preserve"> (e)</w:t>
      </w:r>
      <w:r w:rsidR="000306FB" w:rsidRPr="00444498">
        <w:rPr>
          <w:rFonts w:ascii="Times New Roman" w:hAnsi="Times New Roman" w:cs="Times New Roman"/>
          <w:sz w:val="24"/>
          <w:szCs w:val="24"/>
        </w:rPr>
        <w:t xml:space="preserve"> of the CJA, leasing of office space, and procu</w:t>
      </w:r>
      <w:r w:rsidR="00747D07" w:rsidRPr="00444498">
        <w:rPr>
          <w:rFonts w:ascii="Times New Roman" w:hAnsi="Times New Roman" w:cs="Times New Roman"/>
          <w:sz w:val="24"/>
          <w:szCs w:val="24"/>
        </w:rPr>
        <w:t xml:space="preserve">rement of liability insurance) </w:t>
      </w:r>
      <w:r w:rsidR="00F13C28" w:rsidRPr="00444498">
        <w:rPr>
          <w:rFonts w:ascii="Times New Roman" w:hAnsi="Times New Roman" w:cs="Times New Roman"/>
          <w:sz w:val="24"/>
          <w:szCs w:val="24"/>
        </w:rPr>
        <w:t>at a total cost of more than $100,000.</w:t>
      </w:r>
      <w:r w:rsidR="000306FB" w:rsidRPr="00444498">
        <w:rPr>
          <w:rFonts w:ascii="Times New Roman" w:hAnsi="Times New Roman" w:cs="Times New Roman"/>
          <w:sz w:val="24"/>
          <w:szCs w:val="24"/>
        </w:rPr>
        <w:t xml:space="preserve">  In addition, hardware and software purchases </w:t>
      </w:r>
      <w:r w:rsidR="00326FCA" w:rsidRPr="00444498">
        <w:rPr>
          <w:rFonts w:ascii="Times New Roman" w:hAnsi="Times New Roman" w:cs="Times New Roman"/>
          <w:sz w:val="24"/>
          <w:szCs w:val="24"/>
        </w:rPr>
        <w:t xml:space="preserve">must </w:t>
      </w:r>
      <w:r w:rsidR="000306FB" w:rsidRPr="00444498">
        <w:rPr>
          <w:rFonts w:ascii="Times New Roman" w:hAnsi="Times New Roman" w:cs="Times New Roman"/>
          <w:sz w:val="24"/>
          <w:szCs w:val="24"/>
        </w:rPr>
        <w:t>be made consistent with the specifications listed on the National Hardware and Software Lists</w:t>
      </w:r>
      <w:r w:rsidR="00732899" w:rsidRPr="00444498">
        <w:rPr>
          <w:rFonts w:ascii="Times New Roman" w:hAnsi="Times New Roman" w:cs="Times New Roman"/>
          <w:sz w:val="24"/>
          <w:szCs w:val="24"/>
        </w:rPr>
        <w:t xml:space="preserve"> and the national defender information technology architecture and infrastructure</w:t>
      </w:r>
      <w:r w:rsidR="00326FCA" w:rsidRPr="00444498">
        <w:rPr>
          <w:rFonts w:ascii="Times New Roman" w:hAnsi="Times New Roman" w:cs="Times New Roman"/>
          <w:sz w:val="24"/>
          <w:szCs w:val="24"/>
        </w:rPr>
        <w:t xml:space="preserve"> guidelines</w:t>
      </w:r>
      <w:r w:rsidR="00732899" w:rsidRPr="00444498">
        <w:rPr>
          <w:rFonts w:ascii="Times New Roman" w:hAnsi="Times New Roman" w:cs="Times New Roman"/>
          <w:sz w:val="24"/>
          <w:szCs w:val="24"/>
        </w:rPr>
        <w:t xml:space="preserve">.  </w:t>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r w:rsidR="00B62CA8" w:rsidRPr="00444498">
        <w:rPr>
          <w:rFonts w:ascii="Times New Roman" w:hAnsi="Times New Roman" w:cs="Times New Roman"/>
          <w:sz w:val="24"/>
          <w:szCs w:val="24"/>
        </w:rPr>
        <w:tab/>
      </w:r>
    </w:p>
    <w:p w14:paraId="1D99270D" w14:textId="77777777" w:rsidR="00B62CA8" w:rsidRPr="00444498" w:rsidRDefault="00B62CA8" w:rsidP="00B62CA8">
      <w:pPr>
        <w:rPr>
          <w:rFonts w:ascii="Times New Roman" w:hAnsi="Times New Roman" w:cs="Times New Roman"/>
          <w:b/>
          <w:bCs/>
          <w:sz w:val="24"/>
          <w:szCs w:val="24"/>
        </w:rPr>
      </w:pPr>
    </w:p>
    <w:p w14:paraId="177BCF8E" w14:textId="3926AE4A"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1</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 xml:space="preserve">DISSOLUTION OF </w:t>
      </w:r>
      <w:r w:rsidR="00E40586" w:rsidRPr="00444498">
        <w:rPr>
          <w:rFonts w:ascii="Times New Roman" w:hAnsi="Times New Roman" w:cs="Times New Roman"/>
          <w:b/>
          <w:bCs/>
          <w:sz w:val="24"/>
          <w:szCs w:val="24"/>
          <w:u w:val="single"/>
        </w:rPr>
        <w:t>GRANTEE</w:t>
      </w:r>
      <w:r w:rsidRPr="00444498">
        <w:rPr>
          <w:rFonts w:ascii="Times New Roman" w:hAnsi="Times New Roman" w:cs="Times New Roman"/>
          <w:b/>
          <w:bCs/>
          <w:sz w:val="24"/>
          <w:szCs w:val="24"/>
          <w:u w:val="single"/>
        </w:rPr>
        <w:t xml:space="preserve"> ORGANIZATION OR TERMINATION OF GRANT FUNDS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dissolve on its own accord </w:t>
      </w:r>
      <w:r w:rsidR="00135B80" w:rsidRPr="00444498">
        <w:rPr>
          <w:rFonts w:ascii="Times New Roman" w:hAnsi="Times New Roman" w:cs="Times New Roman"/>
          <w:sz w:val="24"/>
          <w:szCs w:val="24"/>
        </w:rPr>
        <w:t>under</w:t>
      </w:r>
      <w:r w:rsidRPr="00444498">
        <w:rPr>
          <w:rFonts w:ascii="Times New Roman" w:hAnsi="Times New Roman" w:cs="Times New Roman"/>
          <w:sz w:val="24"/>
          <w:szCs w:val="24"/>
        </w:rPr>
        <w:t xml:space="preserve"> the laws of the state in which it is organized.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provide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chief judge of the district court, and chief judge of the court of appeals </w:t>
      </w:r>
      <w:r w:rsidR="00CF2326" w:rsidRPr="00444498">
        <w:rPr>
          <w:rFonts w:ascii="Times New Roman" w:hAnsi="Times New Roman" w:cs="Times New Roman"/>
          <w:sz w:val="24"/>
          <w:szCs w:val="24"/>
        </w:rPr>
        <w:t xml:space="preserve">at least </w:t>
      </w:r>
      <w:r w:rsidRPr="00444498">
        <w:rPr>
          <w:rFonts w:ascii="Times New Roman" w:hAnsi="Times New Roman" w:cs="Times New Roman"/>
          <w:sz w:val="24"/>
          <w:szCs w:val="24"/>
        </w:rPr>
        <w:t xml:space="preserve">90 days advance notice of </w:t>
      </w:r>
      <w:r w:rsidR="00CF2326" w:rsidRPr="00444498">
        <w:rPr>
          <w:rFonts w:ascii="Times New Roman" w:hAnsi="Times New Roman" w:cs="Times New Roman"/>
          <w:sz w:val="24"/>
          <w:szCs w:val="24"/>
        </w:rPr>
        <w:t xml:space="preserve">the Grantee’s </w:t>
      </w:r>
      <w:r w:rsidRPr="00444498">
        <w:rPr>
          <w:rFonts w:ascii="Times New Roman" w:hAnsi="Times New Roman" w:cs="Times New Roman"/>
          <w:sz w:val="24"/>
          <w:szCs w:val="24"/>
        </w:rPr>
        <w:t xml:space="preserve">intent to dissolve. Additionally, the Conference in its discretion may determine to terminate or not renew the grant.  </w:t>
      </w:r>
      <w:r w:rsidR="00577DD6" w:rsidRPr="00444498">
        <w:rPr>
          <w:rFonts w:ascii="Times New Roman" w:hAnsi="Times New Roman" w:cs="Times New Roman"/>
          <w:sz w:val="24"/>
          <w:szCs w:val="24"/>
        </w:rPr>
        <w:t xml:space="preserve">The Conference, or its authorized representative, shall give </w:t>
      </w:r>
      <w:r w:rsidR="009742E0" w:rsidRPr="00444498">
        <w:rPr>
          <w:rFonts w:ascii="Times New Roman" w:hAnsi="Times New Roman" w:cs="Times New Roman"/>
          <w:sz w:val="24"/>
          <w:szCs w:val="24"/>
        </w:rPr>
        <w:t xml:space="preserve">written </w:t>
      </w:r>
      <w:r w:rsidR="00577DD6" w:rsidRPr="00444498">
        <w:rPr>
          <w:rFonts w:ascii="Times New Roman" w:hAnsi="Times New Roman" w:cs="Times New Roman"/>
          <w:sz w:val="24"/>
          <w:szCs w:val="24"/>
        </w:rPr>
        <w:t xml:space="preserve">notice to </w:t>
      </w:r>
      <w:r w:rsidR="00E40586" w:rsidRPr="00444498">
        <w:rPr>
          <w:rFonts w:ascii="Times New Roman" w:hAnsi="Times New Roman" w:cs="Times New Roman"/>
          <w:sz w:val="24"/>
          <w:szCs w:val="24"/>
        </w:rPr>
        <w:t>Grantee</w:t>
      </w:r>
      <w:r w:rsidR="00577DD6" w:rsidRPr="00444498">
        <w:rPr>
          <w:rFonts w:ascii="Times New Roman" w:hAnsi="Times New Roman" w:cs="Times New Roman"/>
          <w:sz w:val="24"/>
          <w:szCs w:val="24"/>
        </w:rPr>
        <w:t xml:space="preserve"> of an intent to terminate </w:t>
      </w:r>
      <w:r w:rsidR="00BE639C" w:rsidRPr="00444498">
        <w:rPr>
          <w:rFonts w:ascii="Times New Roman" w:hAnsi="Times New Roman" w:cs="Times New Roman"/>
          <w:sz w:val="24"/>
          <w:szCs w:val="24"/>
        </w:rPr>
        <w:t>the grant</w:t>
      </w:r>
      <w:r w:rsidR="00577DD6" w:rsidRPr="00444498">
        <w:rPr>
          <w:rFonts w:ascii="Times New Roman" w:hAnsi="Times New Roman" w:cs="Times New Roman"/>
          <w:sz w:val="24"/>
          <w:szCs w:val="24"/>
        </w:rPr>
        <w:t xml:space="preserve"> at least </w:t>
      </w:r>
      <w:r w:rsidR="009742E0" w:rsidRPr="00444498">
        <w:rPr>
          <w:rFonts w:ascii="Times New Roman" w:hAnsi="Times New Roman" w:cs="Times New Roman"/>
          <w:sz w:val="24"/>
          <w:szCs w:val="24"/>
        </w:rPr>
        <w:t>6</w:t>
      </w:r>
      <w:r w:rsidR="00577DD6" w:rsidRPr="00444498">
        <w:rPr>
          <w:rFonts w:ascii="Times New Roman" w:hAnsi="Times New Roman" w:cs="Times New Roman"/>
          <w:sz w:val="24"/>
          <w:szCs w:val="24"/>
        </w:rPr>
        <w:t xml:space="preserve">0 days </w:t>
      </w:r>
      <w:r w:rsidR="00135B80" w:rsidRPr="00444498">
        <w:rPr>
          <w:rFonts w:ascii="Times New Roman" w:hAnsi="Times New Roman" w:cs="Times New Roman"/>
          <w:sz w:val="24"/>
          <w:szCs w:val="24"/>
        </w:rPr>
        <w:t>before</w:t>
      </w:r>
      <w:r w:rsidR="00577DD6" w:rsidRPr="00444498">
        <w:rPr>
          <w:rFonts w:ascii="Times New Roman" w:hAnsi="Times New Roman" w:cs="Times New Roman"/>
          <w:sz w:val="24"/>
          <w:szCs w:val="24"/>
        </w:rPr>
        <w:t xml:space="preserve"> </w:t>
      </w:r>
      <w:proofErr w:type="gramStart"/>
      <w:r w:rsidR="00577DD6" w:rsidRPr="00444498">
        <w:rPr>
          <w:rFonts w:ascii="Times New Roman" w:hAnsi="Times New Roman" w:cs="Times New Roman"/>
          <w:sz w:val="24"/>
          <w:szCs w:val="24"/>
        </w:rPr>
        <w:t>taking action</w:t>
      </w:r>
      <w:proofErr w:type="gramEnd"/>
      <w:r w:rsidR="00577DD6" w:rsidRPr="00444498">
        <w:rPr>
          <w:rFonts w:ascii="Times New Roman" w:hAnsi="Times New Roman" w:cs="Times New Roman"/>
          <w:sz w:val="24"/>
          <w:szCs w:val="24"/>
        </w:rPr>
        <w:t xml:space="preserve">.  Such notice shall indicate the intended action and the reason </w:t>
      </w:r>
      <w:r w:rsidR="00135B80" w:rsidRPr="00444498">
        <w:rPr>
          <w:rFonts w:ascii="Times New Roman" w:hAnsi="Times New Roman" w:cs="Times New Roman"/>
          <w:sz w:val="24"/>
          <w:szCs w:val="24"/>
        </w:rPr>
        <w:t xml:space="preserve">for it </w:t>
      </w:r>
      <w:r w:rsidR="00E40586" w:rsidRPr="00444498">
        <w:rPr>
          <w:rFonts w:ascii="Times New Roman" w:hAnsi="Times New Roman" w:cs="Times New Roman"/>
          <w:sz w:val="24"/>
          <w:szCs w:val="24"/>
        </w:rPr>
        <w:t>and shall give</w:t>
      </w:r>
      <w:r w:rsidR="009742E0"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9742E0" w:rsidRPr="00444498">
        <w:rPr>
          <w:rFonts w:ascii="Times New Roman" w:hAnsi="Times New Roman" w:cs="Times New Roman"/>
          <w:sz w:val="24"/>
          <w:szCs w:val="24"/>
        </w:rPr>
        <w:t xml:space="preserve"> the opportunity to respond in writing and to be heard within 30 days of that notice</w:t>
      </w:r>
      <w:r w:rsidR="00577DD6" w:rsidRPr="00444498">
        <w:rPr>
          <w:rFonts w:ascii="Times New Roman" w:hAnsi="Times New Roman" w:cs="Times New Roman"/>
          <w:sz w:val="24"/>
          <w:szCs w:val="24"/>
        </w:rPr>
        <w:t xml:space="preserve">. </w:t>
      </w:r>
      <w:r w:rsidRPr="00444498">
        <w:rPr>
          <w:rFonts w:ascii="Times New Roman" w:hAnsi="Times New Roman" w:cs="Times New Roman"/>
          <w:sz w:val="24"/>
          <w:szCs w:val="24"/>
        </w:rPr>
        <w:t xml:space="preserve">In either event, unless otherwise authorized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properly inventory and make available for reclamation, all property in the care and custody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purchased with grant funds or related income.  Within 75 days of dissolution, the Auditor</w:t>
      </w:r>
      <w:r w:rsidR="00714551" w:rsidRPr="00444498">
        <w:rPr>
          <w:rFonts w:ascii="Times New Roman" w:hAnsi="Times New Roman" w:cs="Times New Roman"/>
          <w:sz w:val="24"/>
          <w:szCs w:val="24"/>
        </w:rPr>
        <w:t xml:space="preserve">, selected by </w:t>
      </w:r>
      <w:r w:rsidR="00E40586" w:rsidRPr="00444498">
        <w:rPr>
          <w:rFonts w:ascii="Times New Roman" w:hAnsi="Times New Roman" w:cs="Times New Roman"/>
          <w:sz w:val="24"/>
          <w:szCs w:val="24"/>
        </w:rPr>
        <w:t>Grantor</w:t>
      </w:r>
      <w:r w:rsidR="00714551" w:rsidRPr="00444498">
        <w:rPr>
          <w:rFonts w:ascii="Times New Roman" w:hAnsi="Times New Roman" w:cs="Times New Roman"/>
          <w:sz w:val="24"/>
          <w:szCs w:val="24"/>
        </w:rPr>
        <w:t>,</w:t>
      </w:r>
      <w:r w:rsidRPr="00444498">
        <w:rPr>
          <w:rFonts w:ascii="Times New Roman" w:hAnsi="Times New Roman" w:cs="Times New Roman"/>
          <w:sz w:val="24"/>
          <w:szCs w:val="24"/>
        </w:rPr>
        <w:t xml:space="preserve"> will perform a final financial audit of the grant.  The audit will be of the same scope as discussed in clause 8.  Upon receipt of the report of this audit,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remit to the </w:t>
      </w:r>
      <w:r w:rsidR="00427DD0" w:rsidRPr="00444498">
        <w:rPr>
          <w:rFonts w:ascii="Times New Roman" w:hAnsi="Times New Roman" w:cs="Times New Roman"/>
          <w:sz w:val="24"/>
          <w:szCs w:val="24"/>
        </w:rPr>
        <w:t>AO, Finance and Accounting Division, ATTN: Mail Stop FAD</w:t>
      </w:r>
      <w:r w:rsidR="0027281B" w:rsidRPr="00444498">
        <w:rPr>
          <w:rFonts w:ascii="Times New Roman" w:hAnsi="Times New Roman" w:cs="Times New Roman"/>
          <w:sz w:val="24"/>
          <w:szCs w:val="24"/>
        </w:rPr>
        <w:t>-CR</w:t>
      </w:r>
      <w:r w:rsidRPr="00444498">
        <w:rPr>
          <w:rFonts w:ascii="Times New Roman" w:hAnsi="Times New Roman" w:cs="Times New Roman"/>
          <w:sz w:val="24"/>
          <w:szCs w:val="24"/>
        </w:rPr>
        <w:t xml:space="preserve">, all remaining unobligated or unexpended grant funds, grant interest, and grant-related income.  The United States shall not be responsible for any obligations or debts incurred by </w:t>
      </w:r>
      <w:r w:rsidR="00E40586" w:rsidRPr="00444498">
        <w:rPr>
          <w:rFonts w:ascii="Times New Roman" w:hAnsi="Times New Roman" w:cs="Times New Roman"/>
          <w:sz w:val="24"/>
          <w:szCs w:val="24"/>
        </w:rPr>
        <w:t>Grantee</w:t>
      </w:r>
      <w:r w:rsidR="00135B80" w:rsidRPr="00444498">
        <w:rPr>
          <w:rFonts w:ascii="Times New Roman" w:hAnsi="Times New Roman" w:cs="Times New Roman"/>
          <w:sz w:val="24"/>
          <w:szCs w:val="24"/>
        </w:rPr>
        <w:t>,</w:t>
      </w:r>
      <w:r w:rsidRPr="00444498">
        <w:rPr>
          <w:rFonts w:ascii="Times New Roman" w:hAnsi="Times New Roman" w:cs="Times New Roman"/>
          <w:sz w:val="24"/>
          <w:szCs w:val="24"/>
        </w:rPr>
        <w:t xml:space="preserve"> and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hold the United States harmless for such obligations or debts.</w:t>
      </w:r>
    </w:p>
    <w:p w14:paraId="03D6260C" w14:textId="77777777" w:rsidR="00B62CA8" w:rsidRPr="00444498" w:rsidRDefault="00B62CA8" w:rsidP="00B62CA8">
      <w:pPr>
        <w:rPr>
          <w:rFonts w:ascii="Times New Roman" w:hAnsi="Times New Roman" w:cs="Times New Roman"/>
          <w:sz w:val="24"/>
          <w:szCs w:val="24"/>
        </w:rPr>
      </w:pPr>
    </w:p>
    <w:p w14:paraId="497E5B52" w14:textId="70C55B09"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2</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MULTI-SERVICE DEFENDER ORGANIZATIONS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Consistent with clause 2 of this agreement, if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is part of a larger organization </w:t>
      </w:r>
      <w:r w:rsidR="00135B80" w:rsidRPr="00444498">
        <w:rPr>
          <w:rFonts w:ascii="Times New Roman" w:hAnsi="Times New Roman" w:cs="Times New Roman"/>
          <w:sz w:val="24"/>
          <w:szCs w:val="24"/>
        </w:rPr>
        <w:t xml:space="preserve">that </w:t>
      </w:r>
      <w:r w:rsidRPr="00444498">
        <w:rPr>
          <w:rFonts w:ascii="Times New Roman" w:hAnsi="Times New Roman" w:cs="Times New Roman"/>
          <w:sz w:val="24"/>
          <w:szCs w:val="24"/>
        </w:rPr>
        <w:t>is not exclusively providing services under the CJA, grant funds received</w:t>
      </w:r>
      <w:r w:rsidR="00AC738F" w:rsidRPr="00444498">
        <w:rPr>
          <w:rFonts w:ascii="Times New Roman" w:hAnsi="Times New Roman" w:cs="Times New Roman"/>
          <w:sz w:val="24"/>
          <w:szCs w:val="24"/>
        </w:rPr>
        <w:t xml:space="preserve"> pursuant to the GCA, interest earned on those funds, and grant-related income</w:t>
      </w:r>
      <w:r w:rsidRPr="00444498">
        <w:rPr>
          <w:rFonts w:ascii="Times New Roman" w:hAnsi="Times New Roman" w:cs="Times New Roman"/>
          <w:sz w:val="24"/>
          <w:szCs w:val="24"/>
        </w:rPr>
        <w:t xml:space="preserve"> may not be commingled with those of the general organization</w:t>
      </w:r>
      <w:r w:rsidR="00432B22"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r w:rsidR="00432B22" w:rsidRPr="00444498">
        <w:rPr>
          <w:rFonts w:ascii="Times New Roman" w:hAnsi="Times New Roman" w:cs="Times New Roman"/>
          <w:sz w:val="24"/>
          <w:szCs w:val="24"/>
        </w:rPr>
        <w:t xml:space="preserve"> </w:t>
      </w:r>
      <w:r w:rsidRPr="00444498">
        <w:rPr>
          <w:rFonts w:ascii="Times New Roman" w:hAnsi="Times New Roman" w:cs="Times New Roman"/>
          <w:sz w:val="24"/>
          <w:szCs w:val="24"/>
        </w:rPr>
        <w:t xml:space="preserve">Also, expenses, inventory, payroll, and other records </w:t>
      </w:r>
      <w:r w:rsidR="00135B80" w:rsidRPr="00444498">
        <w:rPr>
          <w:rFonts w:ascii="Times New Roman" w:hAnsi="Times New Roman" w:cs="Times New Roman"/>
          <w:sz w:val="24"/>
          <w:szCs w:val="24"/>
        </w:rPr>
        <w:t xml:space="preserve">related </w:t>
      </w:r>
      <w:r w:rsidRPr="00444498">
        <w:rPr>
          <w:rFonts w:ascii="Times New Roman" w:hAnsi="Times New Roman" w:cs="Times New Roman"/>
          <w:sz w:val="24"/>
          <w:szCs w:val="24"/>
        </w:rPr>
        <w:t xml:space="preserve">to CJA funds and operations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must be maintained separately by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unless otherwise approved by </w:t>
      </w:r>
      <w:r w:rsidR="00E40586" w:rsidRPr="00444498">
        <w:rPr>
          <w:rFonts w:ascii="Times New Roman" w:hAnsi="Times New Roman" w:cs="Times New Roman"/>
          <w:sz w:val="24"/>
          <w:szCs w:val="24"/>
        </w:rPr>
        <w:t>Grantor</w:t>
      </w:r>
      <w:r w:rsidR="00432B22" w:rsidRPr="00444498">
        <w:rPr>
          <w:rFonts w:ascii="Times New Roman" w:hAnsi="Times New Roman" w:cs="Times New Roman"/>
          <w:sz w:val="24"/>
          <w:szCs w:val="24"/>
        </w:rPr>
        <w:t>.</w:t>
      </w:r>
    </w:p>
    <w:p w14:paraId="0F824523" w14:textId="77777777" w:rsidR="00B62CA8" w:rsidRPr="00444498" w:rsidRDefault="00B62CA8" w:rsidP="00B62CA8">
      <w:pPr>
        <w:rPr>
          <w:rFonts w:ascii="Times New Roman" w:hAnsi="Times New Roman" w:cs="Times New Roman"/>
          <w:sz w:val="24"/>
          <w:szCs w:val="24"/>
        </w:rPr>
      </w:pPr>
    </w:p>
    <w:p w14:paraId="13A31C38"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3</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TRAVEL, MEALS, AND LODGING</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reimbursement policies regarding expenses for official travel, meals, and lodging shall be in writing.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furnish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a current copy of the written policies and all changes thereto.  Unless approved by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reimbursement policies for official travel, lodging, and meals shall not exceed the maximum allowances to be paid for per diem, actual expenses, and travel prescribed for federal judiciary employees.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maintain records of travel and reimbursement in a form acceptable to </w:t>
      </w:r>
      <w:r w:rsidR="00E40586" w:rsidRPr="00444498">
        <w:rPr>
          <w:rFonts w:ascii="Times New Roman" w:hAnsi="Times New Roman" w:cs="Times New Roman"/>
          <w:sz w:val="24"/>
          <w:szCs w:val="24"/>
        </w:rPr>
        <w:t>Grantor</w:t>
      </w:r>
      <w:r w:rsidR="00432B22"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p>
    <w:p w14:paraId="737E5546" w14:textId="77777777" w:rsidR="00B62CA8" w:rsidRPr="00444498" w:rsidRDefault="00B62CA8" w:rsidP="00B62CA8">
      <w:pPr>
        <w:rPr>
          <w:rFonts w:ascii="Times New Roman" w:hAnsi="Times New Roman" w:cs="Times New Roman"/>
          <w:sz w:val="24"/>
          <w:szCs w:val="24"/>
        </w:rPr>
      </w:pPr>
    </w:p>
    <w:p w14:paraId="509A62D4" w14:textId="77400FF3"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326FCA" w:rsidRPr="00444498">
        <w:rPr>
          <w:rFonts w:ascii="Times New Roman" w:hAnsi="Times New Roman" w:cs="Times New Roman"/>
          <w:sz w:val="24"/>
          <w:szCs w:val="24"/>
        </w:rPr>
        <w:t>Grantee must follow the policies and procedures outlined in</w:t>
      </w:r>
      <w:r w:rsidR="001E71E3" w:rsidRPr="00444498">
        <w:rPr>
          <w:rFonts w:ascii="Times New Roman" w:hAnsi="Times New Roman" w:cs="Times New Roman"/>
          <w:sz w:val="24"/>
          <w:szCs w:val="24"/>
        </w:rPr>
        <w:t xml:space="preserve"> </w:t>
      </w:r>
      <w:r w:rsidR="000220A9" w:rsidRPr="00444498">
        <w:rPr>
          <w:rFonts w:ascii="Times New Roman" w:hAnsi="Times New Roman" w:cs="Times New Roman"/>
          <w:sz w:val="24"/>
          <w:szCs w:val="24"/>
        </w:rPr>
        <w:t xml:space="preserve">the CDO Handbook, </w:t>
      </w:r>
      <w:r w:rsidR="001E71E3" w:rsidRPr="00444498">
        <w:rPr>
          <w:rFonts w:ascii="Times New Roman" w:hAnsi="Times New Roman" w:cs="Times New Roman"/>
          <w:sz w:val="24"/>
          <w:szCs w:val="24"/>
        </w:rPr>
        <w:t xml:space="preserve">Chapter </w:t>
      </w:r>
      <w:r w:rsidR="008810ED" w:rsidRPr="00444498">
        <w:rPr>
          <w:rFonts w:ascii="Times New Roman" w:hAnsi="Times New Roman" w:cs="Times New Roman"/>
          <w:sz w:val="24"/>
          <w:szCs w:val="24"/>
        </w:rPr>
        <w:t>7</w:t>
      </w:r>
      <w:r w:rsidR="001E71E3" w:rsidRPr="00444498">
        <w:rPr>
          <w:rFonts w:ascii="Times New Roman" w:hAnsi="Times New Roman" w:cs="Times New Roman"/>
          <w:sz w:val="24"/>
          <w:szCs w:val="24"/>
        </w:rPr>
        <w:t xml:space="preserve">, Travel, Meals, and Lodging, </w:t>
      </w:r>
      <w:r w:rsidR="00326FCA" w:rsidRPr="00444498">
        <w:rPr>
          <w:rFonts w:ascii="Times New Roman" w:hAnsi="Times New Roman" w:cs="Times New Roman"/>
          <w:sz w:val="24"/>
          <w:szCs w:val="24"/>
          <w:highlight w:val="white"/>
        </w:rPr>
        <w:t xml:space="preserve">regarding travel inside and </w:t>
      </w:r>
      <w:r w:rsidR="00326FCA" w:rsidRPr="00444498">
        <w:rPr>
          <w:rFonts w:ascii="Times New Roman" w:hAnsi="Times New Roman" w:cs="Times New Roman"/>
          <w:sz w:val="24"/>
          <w:szCs w:val="24"/>
        </w:rPr>
        <w:t xml:space="preserve">outside the district(s) served by Grantee. </w:t>
      </w:r>
      <w:r w:rsidRPr="00444498">
        <w:rPr>
          <w:rFonts w:ascii="Times New Roman" w:hAnsi="Times New Roman" w:cs="Times New Roman"/>
          <w:sz w:val="24"/>
          <w:szCs w:val="24"/>
        </w:rPr>
        <w:t xml:space="preserve">  </w:t>
      </w:r>
    </w:p>
    <w:p w14:paraId="4DCE375B" w14:textId="77777777" w:rsidR="00B62CA8" w:rsidRPr="00444498" w:rsidRDefault="00B62CA8" w:rsidP="00B62CA8">
      <w:pPr>
        <w:rPr>
          <w:rFonts w:ascii="Times New Roman" w:hAnsi="Times New Roman" w:cs="Times New Roman"/>
          <w:sz w:val="24"/>
          <w:szCs w:val="24"/>
        </w:rPr>
      </w:pPr>
    </w:p>
    <w:p w14:paraId="7B2E7DD0"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lastRenderedPageBreak/>
        <w:t>1</w:t>
      </w:r>
      <w:r w:rsidR="00DE4091" w:rsidRPr="00444498">
        <w:rPr>
          <w:rFonts w:ascii="Times New Roman" w:hAnsi="Times New Roman" w:cs="Times New Roman"/>
          <w:b/>
          <w:bCs/>
          <w:sz w:val="24"/>
          <w:szCs w:val="24"/>
        </w:rPr>
        <w:t>4</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PERSONNEL</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Personnel policies and other terms and conditions of employment shall be in writing.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shall be furnished a current copy of such policies, and subsequently, any changes to those policies.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maintain leave records in a form acceptable to </w:t>
      </w:r>
      <w:r w:rsidR="00E40586" w:rsidRPr="00444498">
        <w:rPr>
          <w:rFonts w:ascii="Times New Roman" w:hAnsi="Times New Roman" w:cs="Times New Roman"/>
          <w:sz w:val="24"/>
          <w:szCs w:val="24"/>
        </w:rPr>
        <w:t>Grantor</w:t>
      </w:r>
      <w:r w:rsidR="00BD2129"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p>
    <w:p w14:paraId="419D9A03" w14:textId="77777777" w:rsidR="00B62CA8" w:rsidRPr="00444498" w:rsidRDefault="00B62CA8" w:rsidP="00B62CA8">
      <w:pPr>
        <w:rPr>
          <w:rFonts w:ascii="Times New Roman" w:hAnsi="Times New Roman" w:cs="Times New Roman"/>
          <w:sz w:val="24"/>
          <w:szCs w:val="24"/>
        </w:rPr>
      </w:pPr>
    </w:p>
    <w:p w14:paraId="562A2BE5" w14:textId="2C7B4EB0"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00B82CA0" w:rsidRPr="00444498">
        <w:rPr>
          <w:rFonts w:ascii="Times New Roman" w:hAnsi="Times New Roman" w:cs="Times New Roman"/>
          <w:sz w:val="24"/>
          <w:szCs w:val="24"/>
        </w:rPr>
        <w:t xml:space="preserve"> shall follow the policies and procedures contained in the Defender Organization Classification System (DOCS).  </w:t>
      </w:r>
      <w:r w:rsidRPr="00444498">
        <w:rPr>
          <w:rFonts w:ascii="Times New Roman" w:hAnsi="Times New Roman" w:cs="Times New Roman"/>
          <w:sz w:val="24"/>
          <w:szCs w:val="24"/>
        </w:rPr>
        <w:t xml:space="preserve">No personnel vacancy </w:t>
      </w:r>
      <w:r w:rsidR="00135B80" w:rsidRPr="00444498">
        <w:rPr>
          <w:rFonts w:ascii="Times New Roman" w:hAnsi="Times New Roman" w:cs="Times New Roman"/>
          <w:sz w:val="24"/>
          <w:szCs w:val="24"/>
        </w:rPr>
        <w:t>may</w:t>
      </w:r>
      <w:r w:rsidRPr="00444498">
        <w:rPr>
          <w:rFonts w:ascii="Times New Roman" w:hAnsi="Times New Roman" w:cs="Times New Roman"/>
          <w:sz w:val="24"/>
          <w:szCs w:val="24"/>
        </w:rPr>
        <w:t xml:space="preserve"> be filled without prior notice to</w:t>
      </w:r>
      <w:r w:rsidRPr="00444498">
        <w:rPr>
          <w:rFonts w:ascii="Times New Roman" w:hAnsi="Times New Roman" w:cs="Times New Roman"/>
          <w:sz w:val="24"/>
          <w:szCs w:val="24"/>
          <w:highlight w:val="white"/>
        </w:rPr>
        <w:t xml:space="preserve"> </w:t>
      </w:r>
      <w:r w:rsidR="00E40586" w:rsidRPr="00444498">
        <w:rPr>
          <w:rFonts w:ascii="Times New Roman" w:hAnsi="Times New Roman" w:cs="Times New Roman"/>
          <w:sz w:val="24"/>
          <w:szCs w:val="24"/>
        </w:rPr>
        <w:t>Grantor</w:t>
      </w:r>
      <w:r w:rsidR="00BD2129" w:rsidRPr="00444498">
        <w:rPr>
          <w:rFonts w:ascii="Times New Roman" w:hAnsi="Times New Roman" w:cs="Times New Roman"/>
          <w:sz w:val="24"/>
          <w:szCs w:val="24"/>
        </w:rPr>
        <w:t>.</w:t>
      </w:r>
      <w:r w:rsidRPr="00444498">
        <w:rPr>
          <w:rFonts w:ascii="Times New Roman" w:hAnsi="Times New Roman" w:cs="Times New Roman"/>
          <w:sz w:val="24"/>
          <w:szCs w:val="24"/>
        </w:rPr>
        <w:t xml:space="preserve">  Such notice shall include all relevant data concerning the employee candidate, including his or her name, position, starting salary (including grade and step for graded employees</w:t>
      </w:r>
      <w:r w:rsidR="00DB563E" w:rsidRPr="00444498">
        <w:rPr>
          <w:rFonts w:ascii="Times New Roman" w:hAnsi="Times New Roman" w:cs="Times New Roman"/>
          <w:sz w:val="24"/>
          <w:szCs w:val="24"/>
        </w:rPr>
        <w:t xml:space="preserve"> or AD level for assistant defenders</w:t>
      </w:r>
      <w:r w:rsidRPr="00444498">
        <w:rPr>
          <w:rFonts w:ascii="Times New Roman" w:hAnsi="Times New Roman" w:cs="Times New Roman"/>
          <w:sz w:val="24"/>
          <w:szCs w:val="24"/>
        </w:rPr>
        <w:t>), education, experience and compensation history</w:t>
      </w:r>
      <w:r w:rsidR="005E7070" w:rsidRPr="00444498">
        <w:rPr>
          <w:rFonts w:ascii="Times New Roman" w:hAnsi="Times New Roman" w:cs="Times New Roman"/>
          <w:sz w:val="24"/>
          <w:szCs w:val="24"/>
        </w:rPr>
        <w:t>,</w:t>
      </w:r>
      <w:r w:rsidRPr="00444498">
        <w:rPr>
          <w:rFonts w:ascii="Times New Roman" w:hAnsi="Times New Roman" w:cs="Times New Roman"/>
          <w:sz w:val="24"/>
          <w:szCs w:val="24"/>
        </w:rPr>
        <w:t xml:space="preserve"> and any annual leave credit for prior experience.  Information regarding attorneys must indicate the month and year they received their law degree, the month and year they first became a member of a bar, and their prior relevant work experience. </w:t>
      </w:r>
    </w:p>
    <w:p w14:paraId="2AE2E2FC" w14:textId="77777777" w:rsidR="00B62CA8" w:rsidRPr="00444498" w:rsidRDefault="00B62CA8" w:rsidP="00B62CA8">
      <w:pPr>
        <w:rPr>
          <w:rFonts w:ascii="Times New Roman" w:hAnsi="Times New Roman" w:cs="Times New Roman"/>
          <w:sz w:val="24"/>
          <w:szCs w:val="24"/>
        </w:rPr>
      </w:pPr>
    </w:p>
    <w:p w14:paraId="5D2A9B83" w14:textId="56B78543"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conform policies on leave, holidays, hours worked, and payment of bar dues to those applicable to federal public defender organizations, unless a request for a variance is submitted to</w:t>
      </w:r>
      <w:r w:rsidR="00A33C71" w:rsidRPr="00444498">
        <w:rPr>
          <w:rFonts w:ascii="Times New Roman" w:hAnsi="Times New Roman" w:cs="Times New Roman"/>
          <w:sz w:val="24"/>
          <w:szCs w:val="24"/>
        </w:rPr>
        <w:t xml:space="preserve"> </w:t>
      </w:r>
      <w:r w:rsidR="00B848E1" w:rsidRPr="00444498">
        <w:rPr>
          <w:rFonts w:ascii="Times New Roman" w:hAnsi="Times New Roman" w:cs="Times New Roman"/>
          <w:sz w:val="24"/>
          <w:szCs w:val="24"/>
        </w:rPr>
        <w:t>G</w:t>
      </w:r>
      <w:r w:rsidR="00A33C71" w:rsidRPr="00444498">
        <w:rPr>
          <w:rFonts w:ascii="Times New Roman" w:hAnsi="Times New Roman" w:cs="Times New Roman"/>
          <w:sz w:val="24"/>
          <w:szCs w:val="24"/>
        </w:rPr>
        <w:t>rantor</w:t>
      </w:r>
      <w:r w:rsidRPr="00444498">
        <w:rPr>
          <w:rFonts w:ascii="Times New Roman" w:hAnsi="Times New Roman" w:cs="Times New Roman"/>
          <w:sz w:val="24"/>
          <w:szCs w:val="24"/>
        </w:rPr>
        <w:t xml:space="preserve"> and approved by the D</w:t>
      </w:r>
      <w:r w:rsidR="00A33C71" w:rsidRPr="00444498">
        <w:rPr>
          <w:rFonts w:ascii="Times New Roman" w:hAnsi="Times New Roman" w:cs="Times New Roman"/>
          <w:sz w:val="24"/>
          <w:szCs w:val="24"/>
        </w:rPr>
        <w:t>efender Services Committee (DSC).</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provide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with notice at least 90 business days in advance of any proposed changes to the above</w:t>
      </w:r>
      <w:r w:rsidR="00AF0B9C" w:rsidRPr="00444498">
        <w:rPr>
          <w:rFonts w:ascii="Times New Roman" w:hAnsi="Times New Roman" w:cs="Times New Roman"/>
          <w:sz w:val="24"/>
          <w:szCs w:val="24"/>
        </w:rPr>
        <w:t>-</w:t>
      </w:r>
      <w:r w:rsidRPr="00444498">
        <w:rPr>
          <w:rFonts w:ascii="Times New Roman" w:hAnsi="Times New Roman" w:cs="Times New Roman"/>
          <w:sz w:val="24"/>
          <w:szCs w:val="24"/>
        </w:rPr>
        <w:t>referenced policies or any other policies that may impact the organization’s current or future costs.</w:t>
      </w:r>
      <w:r w:rsidR="00E178EC" w:rsidRPr="00444498">
        <w:rPr>
          <w:rFonts w:ascii="Times New Roman" w:hAnsi="Times New Roman" w:cs="Times New Roman"/>
          <w:sz w:val="24"/>
          <w:szCs w:val="24"/>
        </w:rPr>
        <w:t xml:space="preserve"> </w:t>
      </w:r>
      <w:r w:rsidR="00DB563E"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DB563E" w:rsidRPr="00444498">
        <w:rPr>
          <w:rFonts w:ascii="Times New Roman" w:hAnsi="Times New Roman" w:cs="Times New Roman"/>
          <w:sz w:val="24"/>
          <w:szCs w:val="24"/>
        </w:rPr>
        <w:t xml:space="preserve">’s expenditures for employee benefits shall not exceed </w:t>
      </w:r>
      <w:r w:rsidR="00284CE4" w:rsidRPr="00444498">
        <w:rPr>
          <w:rFonts w:ascii="Times New Roman" w:hAnsi="Times New Roman" w:cs="Times New Roman"/>
          <w:sz w:val="24"/>
          <w:szCs w:val="24"/>
        </w:rPr>
        <w:t xml:space="preserve">40.98 </w:t>
      </w:r>
      <w:r w:rsidR="00DB563E" w:rsidRPr="00444498">
        <w:rPr>
          <w:rFonts w:ascii="Times New Roman" w:hAnsi="Times New Roman" w:cs="Times New Roman"/>
          <w:sz w:val="24"/>
          <w:szCs w:val="24"/>
        </w:rPr>
        <w:t>percent of its expenditures of salaries for the fiscal year.</w:t>
      </w:r>
      <w:r w:rsidR="00DB563E" w:rsidRPr="00444498">
        <w:rPr>
          <w:rFonts w:ascii="Times New Roman" w:hAnsi="Times New Roman" w:cs="Times New Roman"/>
          <w:sz w:val="24"/>
          <w:szCs w:val="24"/>
          <w:vertAlign w:val="superscript"/>
        </w:rPr>
        <w:t xml:space="preserve">   </w:t>
      </w:r>
      <w:r w:rsidR="00DB563E" w:rsidRPr="00444498">
        <w:rPr>
          <w:rFonts w:ascii="Times New Roman" w:hAnsi="Times New Roman" w:cs="Times New Roman"/>
          <w:sz w:val="24"/>
          <w:szCs w:val="24"/>
        </w:rPr>
        <w:t xml:space="preserve"> If, at any point during the fiscal year, it appears </w:t>
      </w:r>
      <w:r w:rsidR="00E40586" w:rsidRPr="00444498">
        <w:rPr>
          <w:rFonts w:ascii="Times New Roman" w:hAnsi="Times New Roman" w:cs="Times New Roman"/>
          <w:sz w:val="24"/>
          <w:szCs w:val="24"/>
        </w:rPr>
        <w:t>Grantee</w:t>
      </w:r>
      <w:r w:rsidR="00DB563E" w:rsidRPr="00444498">
        <w:rPr>
          <w:rFonts w:ascii="Times New Roman" w:hAnsi="Times New Roman" w:cs="Times New Roman"/>
          <w:sz w:val="24"/>
          <w:szCs w:val="24"/>
        </w:rPr>
        <w:t xml:space="preserve">’s expenditures for employee benefits will exceed the percentage authorized </w:t>
      </w:r>
      <w:r w:rsidR="00E40586" w:rsidRPr="00444498">
        <w:rPr>
          <w:rFonts w:ascii="Times New Roman" w:hAnsi="Times New Roman" w:cs="Times New Roman"/>
          <w:sz w:val="24"/>
          <w:szCs w:val="24"/>
        </w:rPr>
        <w:t>Grantee</w:t>
      </w:r>
      <w:r w:rsidR="00DB563E"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00DB563E" w:rsidRPr="00444498">
        <w:rPr>
          <w:rFonts w:ascii="Times New Roman" w:hAnsi="Times New Roman" w:cs="Times New Roman"/>
          <w:sz w:val="24"/>
          <w:szCs w:val="24"/>
        </w:rPr>
        <w:t xml:space="preserve"> s</w:t>
      </w:r>
      <w:r w:rsidR="00E178EC" w:rsidRPr="00444498">
        <w:rPr>
          <w:rFonts w:ascii="Times New Roman" w:hAnsi="Times New Roman" w:cs="Times New Roman"/>
          <w:sz w:val="24"/>
          <w:szCs w:val="24"/>
        </w:rPr>
        <w:t>hall submit a written justification to</w:t>
      </w:r>
      <w:r w:rsidR="00A33C71" w:rsidRPr="00444498">
        <w:rPr>
          <w:rFonts w:ascii="Times New Roman" w:hAnsi="Times New Roman" w:cs="Times New Roman"/>
          <w:sz w:val="24"/>
          <w:szCs w:val="24"/>
        </w:rPr>
        <w:t xml:space="preserve"> </w:t>
      </w:r>
      <w:r w:rsidR="00B848E1" w:rsidRPr="00444498">
        <w:rPr>
          <w:rFonts w:ascii="Times New Roman" w:hAnsi="Times New Roman" w:cs="Times New Roman"/>
          <w:sz w:val="24"/>
          <w:szCs w:val="24"/>
        </w:rPr>
        <w:t xml:space="preserve">Grantor </w:t>
      </w:r>
      <w:r w:rsidR="00A33C71" w:rsidRPr="00444498">
        <w:rPr>
          <w:rFonts w:ascii="Times New Roman" w:hAnsi="Times New Roman" w:cs="Times New Roman"/>
          <w:sz w:val="24"/>
          <w:szCs w:val="24"/>
        </w:rPr>
        <w:t>seeking</w:t>
      </w:r>
      <w:r w:rsidR="00E178EC" w:rsidRPr="00444498">
        <w:rPr>
          <w:rFonts w:ascii="Times New Roman" w:hAnsi="Times New Roman" w:cs="Times New Roman"/>
          <w:sz w:val="24"/>
          <w:szCs w:val="24"/>
        </w:rPr>
        <w:t xml:space="preserve"> the D</w:t>
      </w:r>
      <w:r w:rsidR="00DB563E" w:rsidRPr="00444498">
        <w:rPr>
          <w:rFonts w:ascii="Times New Roman" w:hAnsi="Times New Roman" w:cs="Times New Roman"/>
          <w:sz w:val="24"/>
          <w:szCs w:val="24"/>
        </w:rPr>
        <w:t>SC</w:t>
      </w:r>
      <w:r w:rsidR="00E178EC" w:rsidRPr="00444498">
        <w:rPr>
          <w:rFonts w:ascii="Times New Roman" w:hAnsi="Times New Roman" w:cs="Times New Roman"/>
          <w:sz w:val="24"/>
          <w:szCs w:val="24"/>
        </w:rPr>
        <w:t xml:space="preserve"> Budget </w:t>
      </w:r>
      <w:r w:rsidR="00C44533" w:rsidRPr="00444498">
        <w:rPr>
          <w:rFonts w:ascii="Times New Roman" w:hAnsi="Times New Roman" w:cs="Times New Roman"/>
          <w:sz w:val="24"/>
          <w:szCs w:val="24"/>
        </w:rPr>
        <w:t xml:space="preserve">and Data </w:t>
      </w:r>
      <w:r w:rsidR="00E178EC" w:rsidRPr="00444498">
        <w:rPr>
          <w:rFonts w:ascii="Times New Roman" w:hAnsi="Times New Roman" w:cs="Times New Roman"/>
          <w:sz w:val="24"/>
          <w:szCs w:val="24"/>
        </w:rPr>
        <w:t>Subcommittee</w:t>
      </w:r>
      <w:r w:rsidR="00A33C71" w:rsidRPr="00444498">
        <w:rPr>
          <w:rFonts w:ascii="Times New Roman" w:hAnsi="Times New Roman" w:cs="Times New Roman"/>
          <w:sz w:val="24"/>
          <w:szCs w:val="24"/>
        </w:rPr>
        <w:t>’s</w:t>
      </w:r>
      <w:r w:rsidR="00E178EC" w:rsidRPr="00444498">
        <w:rPr>
          <w:rFonts w:ascii="Times New Roman" w:hAnsi="Times New Roman" w:cs="Times New Roman"/>
          <w:sz w:val="24"/>
          <w:szCs w:val="24"/>
        </w:rPr>
        <w:t xml:space="preserve"> approval to exceed the </w:t>
      </w:r>
      <w:r w:rsidR="00DB563E" w:rsidRPr="00444498">
        <w:rPr>
          <w:rFonts w:ascii="Times New Roman" w:hAnsi="Times New Roman" w:cs="Times New Roman"/>
          <w:sz w:val="24"/>
          <w:szCs w:val="24"/>
        </w:rPr>
        <w:t xml:space="preserve">authorized </w:t>
      </w:r>
      <w:r w:rsidR="00E178EC" w:rsidRPr="00444498">
        <w:rPr>
          <w:rFonts w:ascii="Times New Roman" w:hAnsi="Times New Roman" w:cs="Times New Roman"/>
          <w:sz w:val="24"/>
          <w:szCs w:val="24"/>
        </w:rPr>
        <w:t>benefit-to-</w:t>
      </w:r>
      <w:r w:rsidR="00E178EC" w:rsidRPr="00444498">
        <w:rPr>
          <w:rFonts w:ascii="Times New Roman" w:hAnsi="Times New Roman" w:cs="Times New Roman"/>
          <w:sz w:val="24"/>
          <w:szCs w:val="24"/>
          <w:highlight w:val="white"/>
        </w:rPr>
        <w:t>salary ratio</w:t>
      </w:r>
      <w:r w:rsidR="00DB563E" w:rsidRPr="00444498">
        <w:rPr>
          <w:rFonts w:ascii="Times New Roman" w:hAnsi="Times New Roman" w:cs="Times New Roman"/>
          <w:sz w:val="24"/>
          <w:szCs w:val="24"/>
        </w:rPr>
        <w:t>.</w:t>
      </w:r>
    </w:p>
    <w:p w14:paraId="469CD2BF" w14:textId="77777777" w:rsidR="00B62CA8" w:rsidRPr="00444498" w:rsidRDefault="00B62CA8" w:rsidP="00B62CA8">
      <w:pPr>
        <w:rPr>
          <w:rFonts w:ascii="Times New Roman" w:hAnsi="Times New Roman" w:cs="Times New Roman"/>
          <w:sz w:val="24"/>
          <w:szCs w:val="24"/>
        </w:rPr>
      </w:pPr>
    </w:p>
    <w:p w14:paraId="094DC148"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5</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INVESTIGATIVE, EXPERT, OR OTHER SERVICES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Pursuant to subsection (e) of the CJA, and to the extent that they are necessary for adequate representation of a person who is financially eligible under the CJA,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engage and compensate investigators, experts, or others from grant funds made available for that purpose.</w:t>
      </w:r>
    </w:p>
    <w:p w14:paraId="06FC9D1C" w14:textId="77777777" w:rsidR="00B62CA8" w:rsidRPr="00444498" w:rsidRDefault="00B62CA8" w:rsidP="00B62CA8">
      <w:pPr>
        <w:rPr>
          <w:rFonts w:ascii="Times New Roman" w:hAnsi="Times New Roman" w:cs="Times New Roman"/>
          <w:sz w:val="24"/>
          <w:szCs w:val="24"/>
        </w:rPr>
      </w:pPr>
    </w:p>
    <w:p w14:paraId="2423E642"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6</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BUSINESS, ENTERTAINMENT, OR PERSONAL EXPENSES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not expend grant funds for business or personal entertainment; professional or association dues, memberships, or fees; or items of property or services of a personal nature.</w:t>
      </w:r>
    </w:p>
    <w:p w14:paraId="10453677" w14:textId="77777777" w:rsidR="00B62CA8" w:rsidRPr="00444498" w:rsidRDefault="00B62CA8" w:rsidP="00B62CA8">
      <w:pPr>
        <w:rPr>
          <w:rFonts w:ascii="Times New Roman" w:hAnsi="Times New Roman" w:cs="Times New Roman"/>
          <w:sz w:val="24"/>
          <w:szCs w:val="24"/>
        </w:rPr>
      </w:pPr>
    </w:p>
    <w:p w14:paraId="4A472775" w14:textId="5C3D4BDC"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7</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u w:val="single"/>
        </w:rPr>
        <w:t>TRAINING</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s shall submit annual reports of training activities including</w:t>
      </w:r>
      <w:r w:rsidR="00165CAF" w:rsidRPr="00444498">
        <w:rPr>
          <w:rFonts w:ascii="Times New Roman" w:hAnsi="Times New Roman" w:cs="Times New Roman"/>
          <w:sz w:val="24"/>
          <w:szCs w:val="24"/>
        </w:rPr>
        <w:t xml:space="preserve"> associated</w:t>
      </w:r>
      <w:r w:rsidRPr="00444498">
        <w:rPr>
          <w:rFonts w:ascii="Times New Roman" w:hAnsi="Times New Roman" w:cs="Times New Roman"/>
          <w:sz w:val="24"/>
          <w:szCs w:val="24"/>
        </w:rPr>
        <w:t xml:space="preserve"> travel and other expenses.</w:t>
      </w:r>
    </w:p>
    <w:p w14:paraId="26C17E22" w14:textId="77777777" w:rsidR="00B62CA8" w:rsidRPr="00444498" w:rsidRDefault="00B62CA8" w:rsidP="00B62CA8">
      <w:pPr>
        <w:rPr>
          <w:rFonts w:ascii="Times New Roman" w:hAnsi="Times New Roman" w:cs="Times New Roman"/>
          <w:sz w:val="24"/>
          <w:szCs w:val="24"/>
        </w:rPr>
      </w:pPr>
    </w:p>
    <w:p w14:paraId="6810B4E4" w14:textId="5D3CDEB2"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1</w:t>
      </w:r>
      <w:r w:rsidR="00DE4091" w:rsidRPr="00444498">
        <w:rPr>
          <w:rFonts w:ascii="Times New Roman" w:hAnsi="Times New Roman" w:cs="Times New Roman"/>
          <w:b/>
          <w:bCs/>
          <w:sz w:val="24"/>
          <w:szCs w:val="24"/>
        </w:rPr>
        <w:t>8</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EMPLOYMENT: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not discriminate against any employee, or applicant for employment </w:t>
      </w:r>
      <w:proofErr w:type="gramStart"/>
      <w:r w:rsidRPr="00444498">
        <w:rPr>
          <w:rFonts w:ascii="Times New Roman" w:hAnsi="Times New Roman" w:cs="Times New Roman"/>
          <w:sz w:val="24"/>
          <w:szCs w:val="24"/>
        </w:rPr>
        <w:t>on the basis of</w:t>
      </w:r>
      <w:proofErr w:type="gramEnd"/>
      <w:r w:rsidRPr="00444498">
        <w:rPr>
          <w:rFonts w:ascii="Times New Roman" w:hAnsi="Times New Roman" w:cs="Times New Roman"/>
          <w:sz w:val="24"/>
          <w:szCs w:val="24"/>
        </w:rPr>
        <w:t xml:space="preserve"> race, color, national origin, religion, sex, age, or disability.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not hire, promote</w:t>
      </w:r>
      <w:r w:rsidR="005E7070" w:rsidRPr="00444498">
        <w:rPr>
          <w:rFonts w:ascii="Times New Roman" w:hAnsi="Times New Roman" w:cs="Times New Roman"/>
          <w:sz w:val="24"/>
          <w:szCs w:val="24"/>
        </w:rPr>
        <w:t>,</w:t>
      </w:r>
      <w:r w:rsidRPr="00444498">
        <w:rPr>
          <w:rFonts w:ascii="Times New Roman" w:hAnsi="Times New Roman" w:cs="Times New Roman"/>
          <w:sz w:val="24"/>
          <w:szCs w:val="24"/>
        </w:rPr>
        <w:t xml:space="preserve"> or advance within the organization any individual who is a relative</w:t>
      </w:r>
      <w:r w:rsidR="00A33C71" w:rsidRPr="00444498">
        <w:rPr>
          <w:rFonts w:ascii="Times New Roman" w:hAnsi="Times New Roman" w:cs="Times New Roman"/>
          <w:sz w:val="24"/>
          <w:szCs w:val="24"/>
        </w:rPr>
        <w:t>, as the term is defined at 5 U.S.C. § 3110(a)(3),</w:t>
      </w:r>
      <w:r w:rsidRPr="00444498">
        <w:rPr>
          <w:rFonts w:ascii="Times New Roman" w:hAnsi="Times New Roman" w:cs="Times New Roman"/>
          <w:sz w:val="24"/>
          <w:szCs w:val="24"/>
        </w:rPr>
        <w:t xml:space="preserve"> of: (1) the</w:t>
      </w:r>
      <w:r w:rsidR="00FB5962" w:rsidRPr="00444498">
        <w:rPr>
          <w:rFonts w:ascii="Times New Roman" w:hAnsi="Times New Roman" w:cs="Times New Roman"/>
          <w:sz w:val="24"/>
          <w:szCs w:val="24"/>
        </w:rPr>
        <w:t xml:space="preserve"> </w:t>
      </w:r>
      <w:r w:rsidR="001C38B9" w:rsidRPr="00444498">
        <w:rPr>
          <w:rFonts w:ascii="Times New Roman" w:hAnsi="Times New Roman" w:cs="Times New Roman"/>
          <w:sz w:val="24"/>
          <w:szCs w:val="24"/>
        </w:rPr>
        <w:t>E</w:t>
      </w:r>
      <w:r w:rsidR="00FB5962" w:rsidRPr="00444498">
        <w:rPr>
          <w:rFonts w:ascii="Times New Roman" w:hAnsi="Times New Roman" w:cs="Times New Roman"/>
          <w:sz w:val="24"/>
          <w:szCs w:val="24"/>
        </w:rPr>
        <w:t xml:space="preserve">xecutive </w:t>
      </w:r>
      <w:r w:rsidR="001C38B9" w:rsidRPr="00444498">
        <w:rPr>
          <w:rFonts w:ascii="Times New Roman" w:hAnsi="Times New Roman" w:cs="Times New Roman"/>
          <w:sz w:val="24"/>
          <w:szCs w:val="24"/>
        </w:rPr>
        <w:t>D</w:t>
      </w:r>
      <w:r w:rsidR="00FB5962" w:rsidRPr="00444498">
        <w:rPr>
          <w:rFonts w:ascii="Times New Roman" w:hAnsi="Times New Roman" w:cs="Times New Roman"/>
          <w:sz w:val="24"/>
          <w:szCs w:val="24"/>
        </w:rPr>
        <w:t>irector (who may be referred to as the</w:t>
      </w:r>
      <w:r w:rsidRPr="00444498">
        <w:rPr>
          <w:rFonts w:ascii="Times New Roman" w:hAnsi="Times New Roman" w:cs="Times New Roman"/>
          <w:sz w:val="24"/>
          <w:szCs w:val="24"/>
        </w:rPr>
        <w:t xml:space="preserve"> </w:t>
      </w:r>
      <w:r w:rsidR="00AF0B9C" w:rsidRPr="00444498">
        <w:rPr>
          <w:rFonts w:ascii="Times New Roman" w:hAnsi="Times New Roman" w:cs="Times New Roman"/>
          <w:sz w:val="24"/>
          <w:szCs w:val="24"/>
        </w:rPr>
        <w:t>F</w:t>
      </w:r>
      <w:r w:rsidRPr="00444498">
        <w:rPr>
          <w:rFonts w:ascii="Times New Roman" w:hAnsi="Times New Roman" w:cs="Times New Roman"/>
          <w:sz w:val="24"/>
          <w:szCs w:val="24"/>
        </w:rPr>
        <w:t xml:space="preserve">ederal </w:t>
      </w:r>
      <w:r w:rsidR="00AF0B9C" w:rsidRPr="00444498">
        <w:rPr>
          <w:rFonts w:ascii="Times New Roman" w:hAnsi="Times New Roman" w:cs="Times New Roman"/>
          <w:sz w:val="24"/>
          <w:szCs w:val="24"/>
        </w:rPr>
        <w:t>D</w:t>
      </w:r>
      <w:r w:rsidRPr="00444498">
        <w:rPr>
          <w:rFonts w:ascii="Times New Roman" w:hAnsi="Times New Roman" w:cs="Times New Roman"/>
          <w:sz w:val="24"/>
          <w:szCs w:val="24"/>
        </w:rPr>
        <w:t>efender</w:t>
      </w:r>
      <w:r w:rsidR="00FB5962" w:rsidRPr="00444498">
        <w:rPr>
          <w:rFonts w:ascii="Times New Roman" w:hAnsi="Times New Roman" w:cs="Times New Roman"/>
          <w:sz w:val="24"/>
          <w:szCs w:val="24"/>
        </w:rPr>
        <w:t>)</w:t>
      </w:r>
      <w:r w:rsidRPr="00444498">
        <w:rPr>
          <w:rFonts w:ascii="Times New Roman" w:hAnsi="Times New Roman" w:cs="Times New Roman"/>
          <w:sz w:val="24"/>
          <w:szCs w:val="24"/>
        </w:rPr>
        <w:t xml:space="preserve">, (2) any superior of the </w:t>
      </w:r>
      <w:r w:rsidR="00AF0B9C" w:rsidRPr="00444498">
        <w:rPr>
          <w:rFonts w:ascii="Times New Roman" w:hAnsi="Times New Roman" w:cs="Times New Roman"/>
          <w:sz w:val="24"/>
          <w:szCs w:val="24"/>
        </w:rPr>
        <w:t>F</w:t>
      </w:r>
      <w:r w:rsidRPr="00444498">
        <w:rPr>
          <w:rFonts w:ascii="Times New Roman" w:hAnsi="Times New Roman" w:cs="Times New Roman"/>
          <w:sz w:val="24"/>
          <w:szCs w:val="24"/>
        </w:rPr>
        <w:t xml:space="preserve">ederal </w:t>
      </w:r>
      <w:r w:rsidR="00AF0B9C" w:rsidRPr="00444498">
        <w:rPr>
          <w:rFonts w:ascii="Times New Roman" w:hAnsi="Times New Roman" w:cs="Times New Roman"/>
          <w:sz w:val="24"/>
          <w:szCs w:val="24"/>
        </w:rPr>
        <w:t>D</w:t>
      </w:r>
      <w:r w:rsidRPr="00444498">
        <w:rPr>
          <w:rFonts w:ascii="Times New Roman" w:hAnsi="Times New Roman" w:cs="Times New Roman"/>
          <w:sz w:val="24"/>
          <w:szCs w:val="24"/>
        </w:rPr>
        <w:t xml:space="preserve">efender, or (3) any member of the board of directors.  No employee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hire, promote, advance, or advocate the hiring, promotion</w:t>
      </w:r>
      <w:r w:rsidR="005E7070" w:rsidRPr="00444498">
        <w:rPr>
          <w:rFonts w:ascii="Times New Roman" w:hAnsi="Times New Roman" w:cs="Times New Roman"/>
          <w:sz w:val="24"/>
          <w:szCs w:val="24"/>
        </w:rPr>
        <w:t>,</w:t>
      </w:r>
      <w:r w:rsidRPr="00444498">
        <w:rPr>
          <w:rFonts w:ascii="Times New Roman" w:hAnsi="Times New Roman" w:cs="Times New Roman"/>
          <w:sz w:val="24"/>
          <w:szCs w:val="24"/>
        </w:rPr>
        <w:t xml:space="preserve"> or advancement of his or her relative by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w:t>
      </w:r>
    </w:p>
    <w:p w14:paraId="63F88729" w14:textId="77777777" w:rsidR="00B62CA8" w:rsidRPr="00444498" w:rsidRDefault="00B62CA8" w:rsidP="00B62CA8">
      <w:pPr>
        <w:rPr>
          <w:rFonts w:ascii="Times New Roman" w:hAnsi="Times New Roman" w:cs="Times New Roman"/>
          <w:sz w:val="24"/>
          <w:szCs w:val="24"/>
        </w:rPr>
      </w:pPr>
    </w:p>
    <w:p w14:paraId="50662528" w14:textId="28F9A141"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lastRenderedPageBreak/>
        <w:tab/>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agrees to place in effect a program for providing equal employment to all persons regardless of their race, color, national origin, religion, sex, age, or disability.  This program shall encompass all facets of personnel management including recruitment, hiring, promotion, and advancement.  The program shall also provide for a system, whereby all applicants for employment, and all employees, may seek timely redress of discrimination complaints.  A copy of </w:t>
      </w:r>
      <w:r w:rsidR="00E40586" w:rsidRPr="00444498">
        <w:rPr>
          <w:rFonts w:ascii="Times New Roman" w:hAnsi="Times New Roman" w:cs="Times New Roman"/>
          <w:sz w:val="24"/>
          <w:szCs w:val="24"/>
        </w:rPr>
        <w:t>Grantee</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s program will be filed with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w:t>
      </w:r>
    </w:p>
    <w:p w14:paraId="79AC53A2" w14:textId="77777777" w:rsidR="00B62CA8" w:rsidRPr="00444498" w:rsidRDefault="00B62CA8" w:rsidP="00B62CA8">
      <w:pPr>
        <w:rPr>
          <w:rFonts w:ascii="Times New Roman" w:hAnsi="Times New Roman" w:cs="Times New Roman"/>
          <w:sz w:val="24"/>
          <w:szCs w:val="24"/>
        </w:rPr>
      </w:pPr>
    </w:p>
    <w:p w14:paraId="63116177" w14:textId="7D96C108"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t xml:space="preserve">Upon request,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submit to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statistical and other reports relating to its equal employment opportunity practices.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also agrees to </w:t>
      </w:r>
      <w:r w:rsidR="007F7488" w:rsidRPr="00444498">
        <w:rPr>
          <w:rFonts w:ascii="Times New Roman" w:hAnsi="Times New Roman" w:cs="Times New Roman"/>
          <w:sz w:val="24"/>
          <w:szCs w:val="24"/>
        </w:rPr>
        <w:t xml:space="preserve">promptly </w:t>
      </w:r>
      <w:r w:rsidR="00D163C7" w:rsidRPr="00444498">
        <w:rPr>
          <w:rFonts w:ascii="Times New Roman" w:hAnsi="Times New Roman" w:cs="Times New Roman"/>
          <w:sz w:val="24"/>
          <w:szCs w:val="24"/>
        </w:rPr>
        <w:t>provide</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Grantor</w:t>
      </w:r>
      <w:r w:rsidR="007F7488" w:rsidRPr="00444498">
        <w:rPr>
          <w:rFonts w:ascii="Times New Roman" w:hAnsi="Times New Roman" w:cs="Times New Roman"/>
          <w:sz w:val="24"/>
          <w:szCs w:val="24"/>
        </w:rPr>
        <w:t>, in writing and to the attention of the Deputy Chief of the Defender Services Office</w:t>
      </w:r>
      <w:r w:rsidR="00D163C7" w:rsidRPr="00444498">
        <w:rPr>
          <w:rFonts w:ascii="Times New Roman" w:hAnsi="Times New Roman" w:cs="Times New Roman"/>
          <w:sz w:val="24"/>
          <w:szCs w:val="24"/>
        </w:rPr>
        <w:t>: notice of the commencement of</w:t>
      </w:r>
      <w:r w:rsidRPr="00444498">
        <w:rPr>
          <w:rFonts w:ascii="Times New Roman" w:hAnsi="Times New Roman" w:cs="Times New Roman"/>
          <w:sz w:val="24"/>
          <w:szCs w:val="24"/>
        </w:rPr>
        <w:t xml:space="preserve"> any equal employment opportunity-related </w:t>
      </w:r>
      <w:r w:rsidR="008810ED" w:rsidRPr="00444498">
        <w:rPr>
          <w:rFonts w:ascii="Times New Roman" w:hAnsi="Times New Roman" w:cs="Times New Roman"/>
          <w:sz w:val="24"/>
          <w:szCs w:val="24"/>
        </w:rPr>
        <w:t>claim</w:t>
      </w:r>
      <w:r w:rsidRPr="00444498">
        <w:rPr>
          <w:rFonts w:ascii="Times New Roman" w:hAnsi="Times New Roman" w:cs="Times New Roman"/>
          <w:sz w:val="24"/>
          <w:szCs w:val="24"/>
        </w:rPr>
        <w:t xml:space="preserve"> or suit filed against the organization or any of its employees</w:t>
      </w:r>
      <w:r w:rsidR="00D163C7" w:rsidRPr="00444498">
        <w:rPr>
          <w:rFonts w:ascii="Times New Roman" w:hAnsi="Times New Roman" w:cs="Times New Roman"/>
          <w:sz w:val="24"/>
          <w:szCs w:val="24"/>
        </w:rPr>
        <w:t>; any additional information requested by Grantor regarding any such claim or suit;</w:t>
      </w:r>
      <w:r w:rsidRPr="00444498">
        <w:rPr>
          <w:rFonts w:ascii="Times New Roman" w:hAnsi="Times New Roman" w:cs="Times New Roman"/>
          <w:sz w:val="24"/>
          <w:szCs w:val="24"/>
        </w:rPr>
        <w:t xml:space="preserve"> and the outcome of all such </w:t>
      </w:r>
      <w:r w:rsidR="008810ED" w:rsidRPr="00444498">
        <w:rPr>
          <w:rFonts w:ascii="Times New Roman" w:hAnsi="Times New Roman" w:cs="Times New Roman"/>
          <w:sz w:val="24"/>
          <w:szCs w:val="24"/>
        </w:rPr>
        <w:t>claims</w:t>
      </w:r>
      <w:r w:rsidRPr="00444498">
        <w:rPr>
          <w:rFonts w:ascii="Times New Roman" w:hAnsi="Times New Roman" w:cs="Times New Roman"/>
          <w:sz w:val="24"/>
          <w:szCs w:val="24"/>
        </w:rPr>
        <w:t xml:space="preserve"> or suits</w:t>
      </w:r>
      <w:r w:rsidR="00D163C7" w:rsidRPr="00444498">
        <w:rPr>
          <w:rFonts w:ascii="Times New Roman" w:hAnsi="Times New Roman" w:cs="Times New Roman"/>
          <w:sz w:val="24"/>
          <w:szCs w:val="24"/>
        </w:rPr>
        <w:t>.</w:t>
      </w:r>
      <w:r w:rsidR="0035122D" w:rsidRPr="00444498">
        <w:rPr>
          <w:rFonts w:ascii="Times New Roman" w:hAnsi="Times New Roman" w:cs="Times New Roman"/>
          <w:sz w:val="24"/>
          <w:szCs w:val="24"/>
        </w:rPr>
        <w:t xml:space="preserve"> </w:t>
      </w:r>
      <w:r w:rsidR="0025544F" w:rsidRPr="00444498">
        <w:rPr>
          <w:rFonts w:ascii="Times New Roman" w:hAnsi="Times New Roman" w:cs="Times New Roman"/>
          <w:sz w:val="24"/>
          <w:szCs w:val="24"/>
        </w:rPr>
        <w:t xml:space="preserve">Additionally, </w:t>
      </w:r>
      <w:r w:rsidR="0035122D" w:rsidRPr="00444498">
        <w:rPr>
          <w:rFonts w:ascii="Times New Roman" w:hAnsi="Times New Roman" w:cs="Times New Roman"/>
          <w:sz w:val="24"/>
          <w:szCs w:val="24"/>
        </w:rPr>
        <w:t xml:space="preserve">Grantee shall obtain Grantor’s </w:t>
      </w:r>
      <w:r w:rsidR="00D163C7" w:rsidRPr="00444498">
        <w:rPr>
          <w:rFonts w:ascii="Times New Roman" w:hAnsi="Times New Roman" w:cs="Times New Roman"/>
          <w:sz w:val="24"/>
          <w:szCs w:val="24"/>
        </w:rPr>
        <w:t xml:space="preserve">written </w:t>
      </w:r>
      <w:r w:rsidR="0035122D" w:rsidRPr="00444498">
        <w:rPr>
          <w:rFonts w:ascii="Times New Roman" w:hAnsi="Times New Roman" w:cs="Times New Roman"/>
          <w:sz w:val="24"/>
          <w:szCs w:val="24"/>
        </w:rPr>
        <w:t xml:space="preserve">authorization in advance of using grant funds for any </w:t>
      </w:r>
      <w:r w:rsidR="00D163C7" w:rsidRPr="00444498">
        <w:rPr>
          <w:rFonts w:ascii="Times New Roman" w:hAnsi="Times New Roman" w:cs="Times New Roman"/>
          <w:sz w:val="24"/>
          <w:szCs w:val="24"/>
        </w:rPr>
        <w:t xml:space="preserve">such </w:t>
      </w:r>
      <w:r w:rsidR="0035122D" w:rsidRPr="00444498">
        <w:rPr>
          <w:rFonts w:ascii="Times New Roman" w:hAnsi="Times New Roman" w:cs="Times New Roman"/>
          <w:sz w:val="24"/>
          <w:szCs w:val="24"/>
        </w:rPr>
        <w:t>claim</w:t>
      </w:r>
      <w:r w:rsidR="00D163C7" w:rsidRPr="00444498">
        <w:rPr>
          <w:rFonts w:ascii="Times New Roman" w:hAnsi="Times New Roman" w:cs="Times New Roman"/>
          <w:sz w:val="24"/>
          <w:szCs w:val="24"/>
        </w:rPr>
        <w:t xml:space="preserve"> or suit</w:t>
      </w:r>
      <w:r w:rsidR="0035122D" w:rsidRPr="00444498">
        <w:rPr>
          <w:rFonts w:ascii="Times New Roman" w:hAnsi="Times New Roman" w:cs="Times New Roman"/>
          <w:sz w:val="24"/>
          <w:szCs w:val="24"/>
        </w:rPr>
        <w:t>.</w:t>
      </w:r>
    </w:p>
    <w:p w14:paraId="2CD4F690" w14:textId="77777777" w:rsidR="00B62CA8" w:rsidRPr="00444498" w:rsidRDefault="00B62CA8" w:rsidP="00B62CA8">
      <w:pPr>
        <w:rPr>
          <w:rFonts w:ascii="Times New Roman" w:hAnsi="Times New Roman" w:cs="Times New Roman"/>
          <w:sz w:val="24"/>
          <w:szCs w:val="24"/>
        </w:rPr>
      </w:pPr>
    </w:p>
    <w:p w14:paraId="0103AE1C" w14:textId="2784A21C" w:rsidR="00B62CA8" w:rsidRPr="00444498" w:rsidRDefault="00DE4091" w:rsidP="00B62CA8">
      <w:pPr>
        <w:rPr>
          <w:rFonts w:ascii="Times New Roman" w:hAnsi="Times New Roman" w:cs="Times New Roman"/>
          <w:sz w:val="24"/>
          <w:szCs w:val="24"/>
        </w:rPr>
      </w:pPr>
      <w:r w:rsidRPr="00444498">
        <w:rPr>
          <w:rFonts w:ascii="Times New Roman" w:hAnsi="Times New Roman" w:cs="Times New Roman"/>
          <w:b/>
          <w:bCs/>
          <w:sz w:val="24"/>
          <w:szCs w:val="24"/>
        </w:rPr>
        <w:t>19</w:t>
      </w:r>
      <w:r w:rsidR="00B62CA8" w:rsidRPr="00444498">
        <w:rPr>
          <w:rFonts w:ascii="Times New Roman" w:hAnsi="Times New Roman" w:cs="Times New Roman"/>
          <w:b/>
          <w:bCs/>
          <w:sz w:val="24"/>
          <w:szCs w:val="24"/>
        </w:rPr>
        <w:t xml:space="preserve">.  </w:t>
      </w:r>
      <w:r w:rsidR="00B62CA8" w:rsidRPr="00444498">
        <w:rPr>
          <w:rFonts w:ascii="Times New Roman" w:hAnsi="Times New Roman" w:cs="Times New Roman"/>
          <w:b/>
          <w:bCs/>
          <w:sz w:val="24"/>
          <w:szCs w:val="24"/>
          <w:u w:val="single"/>
        </w:rPr>
        <w:t>OUTSIDE PRACTICE OF LAW</w:t>
      </w:r>
      <w:r w:rsidR="00B62CA8" w:rsidRPr="00444498">
        <w:rPr>
          <w:rFonts w:ascii="Times New Roman" w:hAnsi="Times New Roman" w:cs="Times New Roman"/>
          <w:bCs/>
          <w:sz w:val="24"/>
          <w:szCs w:val="24"/>
        </w:rPr>
        <w:t>:</w:t>
      </w:r>
      <w:r w:rsidR="00B62CA8" w:rsidRPr="00444498">
        <w:rPr>
          <w:rFonts w:ascii="Times New Roman" w:hAnsi="Times New Roman" w:cs="Times New Roman"/>
          <w:sz w:val="24"/>
          <w:szCs w:val="24"/>
        </w:rPr>
        <w:t xml:space="preserve">  Unless otherwise authorized by </w:t>
      </w:r>
      <w:r w:rsidR="00E40586" w:rsidRPr="00444498">
        <w:rPr>
          <w:rFonts w:ascii="Times New Roman" w:hAnsi="Times New Roman" w:cs="Times New Roman"/>
          <w:sz w:val="24"/>
          <w:szCs w:val="24"/>
        </w:rPr>
        <w:t>Grantor</w:t>
      </w:r>
      <w:r w:rsidR="00B62CA8" w:rsidRPr="00444498">
        <w:rPr>
          <w:rFonts w:ascii="Times New Roman" w:hAnsi="Times New Roman" w:cs="Times New Roman"/>
          <w:sz w:val="24"/>
          <w:szCs w:val="24"/>
        </w:rPr>
        <w:t xml:space="preserve">, no employee of </w:t>
      </w:r>
      <w:r w:rsidR="00E40586" w:rsidRPr="00444498">
        <w:rPr>
          <w:rFonts w:ascii="Times New Roman" w:hAnsi="Times New Roman" w:cs="Times New Roman"/>
          <w:sz w:val="24"/>
          <w:szCs w:val="24"/>
        </w:rPr>
        <w:t>Grantee</w:t>
      </w:r>
      <w:r w:rsidR="00B62CA8" w:rsidRPr="00444498">
        <w:rPr>
          <w:rFonts w:ascii="Times New Roman" w:hAnsi="Times New Roman" w:cs="Times New Roman"/>
          <w:sz w:val="24"/>
          <w:szCs w:val="24"/>
        </w:rPr>
        <w:t xml:space="preserve"> organization (including the </w:t>
      </w:r>
      <w:r w:rsidR="00A14BD8" w:rsidRPr="00444498">
        <w:rPr>
          <w:rFonts w:ascii="Times New Roman" w:hAnsi="Times New Roman" w:cs="Times New Roman"/>
          <w:sz w:val="24"/>
          <w:szCs w:val="24"/>
        </w:rPr>
        <w:t>E</w:t>
      </w:r>
      <w:r w:rsidR="00B62CA8" w:rsidRPr="00444498">
        <w:rPr>
          <w:rFonts w:ascii="Times New Roman" w:hAnsi="Times New Roman" w:cs="Times New Roman"/>
          <w:sz w:val="24"/>
          <w:szCs w:val="24"/>
        </w:rPr>
        <w:t xml:space="preserve">xecutive </w:t>
      </w:r>
      <w:r w:rsidR="00A14BD8" w:rsidRPr="00444498">
        <w:rPr>
          <w:rFonts w:ascii="Times New Roman" w:hAnsi="Times New Roman" w:cs="Times New Roman"/>
          <w:sz w:val="24"/>
          <w:szCs w:val="24"/>
        </w:rPr>
        <w:t>D</w:t>
      </w:r>
      <w:r w:rsidR="00B62CA8" w:rsidRPr="00444498">
        <w:rPr>
          <w:rFonts w:ascii="Times New Roman" w:hAnsi="Times New Roman" w:cs="Times New Roman"/>
          <w:sz w:val="24"/>
          <w:szCs w:val="24"/>
        </w:rPr>
        <w:t xml:space="preserve">irector) may engage in the practice of law outside the scope of his or her official duties with </w:t>
      </w:r>
      <w:r w:rsidR="00E40586" w:rsidRPr="00444498">
        <w:rPr>
          <w:rFonts w:ascii="Times New Roman" w:hAnsi="Times New Roman" w:cs="Times New Roman"/>
          <w:sz w:val="24"/>
          <w:szCs w:val="24"/>
        </w:rPr>
        <w:t>Grantee</w:t>
      </w:r>
      <w:r w:rsidR="00B62CA8" w:rsidRPr="00444498">
        <w:rPr>
          <w:rFonts w:ascii="Times New Roman" w:hAnsi="Times New Roman" w:cs="Times New Roman"/>
          <w:sz w:val="24"/>
          <w:szCs w:val="24"/>
        </w:rPr>
        <w:t>.  Notwithstanding this prohibition, an employee may act pro se and may, without compensation, give legal advice to and draft or review documents for a member of the employee</w:t>
      </w:r>
      <w:r w:rsidR="00B95572" w:rsidRPr="00444498">
        <w:rPr>
          <w:rFonts w:ascii="Times New Roman" w:hAnsi="Times New Roman" w:cs="Times New Roman"/>
          <w:sz w:val="24"/>
          <w:szCs w:val="24"/>
        </w:rPr>
        <w:t>’</w:t>
      </w:r>
      <w:r w:rsidR="00B62CA8" w:rsidRPr="00444498">
        <w:rPr>
          <w:rFonts w:ascii="Times New Roman" w:hAnsi="Times New Roman" w:cs="Times New Roman"/>
          <w:sz w:val="24"/>
          <w:szCs w:val="24"/>
        </w:rPr>
        <w:t>s family</w:t>
      </w:r>
      <w:r w:rsidR="00A33C71" w:rsidRPr="00444498">
        <w:rPr>
          <w:rFonts w:ascii="Times New Roman" w:hAnsi="Times New Roman" w:cs="Times New Roman"/>
          <w:sz w:val="24"/>
          <w:szCs w:val="24"/>
        </w:rPr>
        <w:t>, including all relatives listed within 5 U.S.C. § 3110(a)(3)</w:t>
      </w:r>
      <w:r w:rsidR="00B62CA8" w:rsidRPr="00444498">
        <w:rPr>
          <w:rFonts w:ascii="Times New Roman" w:hAnsi="Times New Roman" w:cs="Times New Roman"/>
          <w:sz w:val="24"/>
          <w:szCs w:val="24"/>
        </w:rPr>
        <w:t>.</w:t>
      </w:r>
    </w:p>
    <w:p w14:paraId="053B19B4" w14:textId="77777777" w:rsidR="00B62CA8" w:rsidRPr="00444498" w:rsidRDefault="00B62CA8" w:rsidP="00B62CA8">
      <w:pPr>
        <w:rPr>
          <w:rFonts w:ascii="Times New Roman" w:hAnsi="Times New Roman" w:cs="Times New Roman"/>
          <w:sz w:val="24"/>
          <w:szCs w:val="24"/>
        </w:rPr>
      </w:pPr>
    </w:p>
    <w:p w14:paraId="4755C457" w14:textId="53DF3DCF"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2</w:t>
      </w:r>
      <w:r w:rsidR="00DE4091" w:rsidRPr="00444498">
        <w:rPr>
          <w:rFonts w:ascii="Times New Roman" w:hAnsi="Times New Roman" w:cs="Times New Roman"/>
          <w:b/>
          <w:bCs/>
          <w:sz w:val="24"/>
          <w:szCs w:val="24"/>
        </w:rPr>
        <w:t>0</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LIABILITY INSURANCE</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maintain insurance, in reasonable amounts, to cover the costs of representation and liability for claims alleging malpractice, negligence, u</w:t>
      </w:r>
      <w:r w:rsidR="00B95572" w:rsidRPr="00444498">
        <w:rPr>
          <w:rFonts w:ascii="Times New Roman" w:hAnsi="Times New Roman" w:cs="Times New Roman"/>
          <w:sz w:val="24"/>
          <w:szCs w:val="24"/>
        </w:rPr>
        <w:t>nfair personnel practices, and “</w:t>
      </w:r>
      <w:r w:rsidRPr="00444498">
        <w:rPr>
          <w:rFonts w:ascii="Times New Roman" w:hAnsi="Times New Roman" w:cs="Times New Roman"/>
          <w:sz w:val="24"/>
          <w:szCs w:val="24"/>
        </w:rPr>
        <w:t>errors and omissions</w:t>
      </w:r>
      <w:r w:rsidR="00B95572" w:rsidRPr="00444498">
        <w:rPr>
          <w:rFonts w:ascii="Times New Roman" w:hAnsi="Times New Roman" w:cs="Times New Roman"/>
          <w:sz w:val="24"/>
          <w:szCs w:val="24"/>
        </w:rPr>
        <w:t>”</w:t>
      </w:r>
      <w:r w:rsidRPr="00444498">
        <w:rPr>
          <w:rFonts w:ascii="Times New Roman" w:hAnsi="Times New Roman" w:cs="Times New Roman"/>
          <w:sz w:val="24"/>
          <w:szCs w:val="24"/>
        </w:rPr>
        <w:t xml:space="preserve"> of officers, directors, and employees of the organization.  Upon receiving or amending coverage,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notify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of the amount of coverage per event, the aggregate limit, the amount of deductible, </w:t>
      </w:r>
      <w:r w:rsidR="00476A14" w:rsidRPr="00444498">
        <w:rPr>
          <w:rFonts w:ascii="Times New Roman" w:hAnsi="Times New Roman" w:cs="Times New Roman"/>
          <w:sz w:val="24"/>
          <w:szCs w:val="24"/>
        </w:rPr>
        <w:t xml:space="preserve">and </w:t>
      </w:r>
      <w:r w:rsidRPr="00444498">
        <w:rPr>
          <w:rFonts w:ascii="Times New Roman" w:hAnsi="Times New Roman" w:cs="Times New Roman"/>
          <w:sz w:val="24"/>
          <w:szCs w:val="24"/>
        </w:rPr>
        <w:t xml:space="preserve">the cost for each type of insurance obtained.  </w:t>
      </w:r>
    </w:p>
    <w:p w14:paraId="405A1A8D" w14:textId="77777777" w:rsidR="00B62CA8" w:rsidRPr="00444498" w:rsidRDefault="00B62CA8" w:rsidP="00B62CA8">
      <w:pPr>
        <w:rPr>
          <w:rFonts w:ascii="Times New Roman" w:hAnsi="Times New Roman" w:cs="Times New Roman"/>
          <w:sz w:val="24"/>
          <w:szCs w:val="24"/>
        </w:rPr>
      </w:pPr>
    </w:p>
    <w:p w14:paraId="5BB95EC0" w14:textId="165CEBEF"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r w:rsidR="0025544F" w:rsidRPr="00444498">
        <w:rPr>
          <w:rFonts w:ascii="Times New Roman" w:hAnsi="Times New Roman" w:cs="Times New Roman"/>
          <w:sz w:val="24"/>
          <w:szCs w:val="24"/>
        </w:rPr>
        <w:t>Grantee also agrees to promptly provide Grantor, in writing and to the attention of the Deputy Chief of the Defender Services Office: notice of the commencement of any claim or suit filed against the organization or any of its employees; any additional information requested by Grantor regarding any such claim or suit; and the outcome of all such claims or suits. Additionally, Grantee shall obtain Grantor’s written authorization in advance of using grant funds for any such claim or suit.</w:t>
      </w:r>
      <w:r w:rsidR="0035122D" w:rsidRPr="00444498">
        <w:rPr>
          <w:rFonts w:ascii="Times New Roman" w:hAnsi="Times New Roman" w:cs="Times New Roman"/>
          <w:sz w:val="24"/>
          <w:szCs w:val="24"/>
        </w:rPr>
        <w:t xml:space="preserve"> </w:t>
      </w:r>
    </w:p>
    <w:p w14:paraId="7174C92F" w14:textId="77777777" w:rsidR="00B62CA8" w:rsidRPr="00444498" w:rsidRDefault="00B62CA8" w:rsidP="00B62CA8">
      <w:pPr>
        <w:rPr>
          <w:rFonts w:ascii="Times New Roman" w:hAnsi="Times New Roman" w:cs="Times New Roman"/>
          <w:sz w:val="24"/>
          <w:szCs w:val="24"/>
        </w:rPr>
      </w:pPr>
    </w:p>
    <w:p w14:paraId="2856FD52" w14:textId="541975E0"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2</w:t>
      </w:r>
      <w:r w:rsidR="00DE4091" w:rsidRPr="00444498">
        <w:rPr>
          <w:rFonts w:ascii="Times New Roman" w:hAnsi="Times New Roman" w:cs="Times New Roman"/>
          <w:b/>
          <w:bCs/>
          <w:sz w:val="24"/>
          <w:szCs w:val="24"/>
        </w:rPr>
        <w:t>1</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CODE OF CONDUCT</w:t>
      </w:r>
      <w:r w:rsidRPr="00444498">
        <w:rPr>
          <w:rFonts w:ascii="Times New Roman" w:hAnsi="Times New Roman" w:cs="Times New Roman"/>
          <w:b/>
          <w:bCs/>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must adopt the Model CDO Code of Conduct.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may seek a variance of one or more of the provisions from </w:t>
      </w:r>
      <w:r w:rsidR="00E40586" w:rsidRPr="00444498">
        <w:rPr>
          <w:rFonts w:ascii="Times New Roman" w:hAnsi="Times New Roman" w:cs="Times New Roman"/>
          <w:sz w:val="24"/>
          <w:szCs w:val="24"/>
        </w:rPr>
        <w:t>Grantor</w:t>
      </w:r>
      <w:r w:rsidR="007E5C7D"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p>
    <w:p w14:paraId="2C410656" w14:textId="77777777" w:rsidR="00147798" w:rsidRPr="00444498" w:rsidRDefault="00B62CA8" w:rsidP="00B62CA8">
      <w:pPr>
        <w:rPr>
          <w:rFonts w:ascii="Times New Roman" w:hAnsi="Times New Roman" w:cs="Times New Roman"/>
          <w:sz w:val="24"/>
          <w:szCs w:val="24"/>
        </w:rPr>
      </w:pPr>
      <w:r w:rsidRPr="00444498">
        <w:rPr>
          <w:rFonts w:ascii="Times New Roman" w:hAnsi="Times New Roman" w:cs="Times New Roman"/>
          <w:sz w:val="24"/>
          <w:szCs w:val="24"/>
        </w:rPr>
        <w:tab/>
      </w:r>
    </w:p>
    <w:p w14:paraId="559CD906" w14:textId="018ABE4A" w:rsidR="00B62CA8" w:rsidRPr="00444498" w:rsidRDefault="00B62CA8" w:rsidP="00B223BC">
      <w:pPr>
        <w:ind w:firstLine="720"/>
        <w:rPr>
          <w:rFonts w:ascii="Times New Roman" w:hAnsi="Times New Roman" w:cs="Times New Roman"/>
          <w:sz w:val="24"/>
          <w:szCs w:val="24"/>
        </w:rPr>
      </w:pPr>
      <w:r w:rsidRPr="00444498">
        <w:rPr>
          <w:rFonts w:ascii="Times New Roman" w:hAnsi="Times New Roman" w:cs="Times New Roman"/>
          <w:sz w:val="24"/>
          <w:szCs w:val="24"/>
        </w:rPr>
        <w:t xml:space="preserve">A copy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’s code of conduct and any subsequent revisions must be filed with </w:t>
      </w:r>
      <w:r w:rsidR="00E40586" w:rsidRPr="00444498">
        <w:rPr>
          <w:rFonts w:ascii="Times New Roman" w:hAnsi="Times New Roman" w:cs="Times New Roman"/>
          <w:sz w:val="24"/>
          <w:szCs w:val="24"/>
        </w:rPr>
        <w:t>Grantor</w:t>
      </w:r>
      <w:r w:rsidR="007E5C7D" w:rsidRPr="00444498">
        <w:rPr>
          <w:rFonts w:ascii="Times New Roman" w:hAnsi="Times New Roman" w:cs="Times New Roman"/>
          <w:sz w:val="24"/>
          <w:szCs w:val="24"/>
        </w:rPr>
        <w:t>.</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must inform </w:t>
      </w:r>
      <w:r w:rsidR="00E40586" w:rsidRPr="00444498">
        <w:rPr>
          <w:rFonts w:ascii="Times New Roman" w:hAnsi="Times New Roman" w:cs="Times New Roman"/>
          <w:sz w:val="24"/>
          <w:szCs w:val="24"/>
        </w:rPr>
        <w:t>Grantor</w:t>
      </w:r>
      <w:r w:rsidR="0037534A" w:rsidRPr="00444498">
        <w:rPr>
          <w:rFonts w:ascii="Times New Roman" w:hAnsi="Times New Roman" w:cs="Times New Roman"/>
          <w:sz w:val="24"/>
          <w:szCs w:val="24"/>
        </w:rPr>
        <w:t>, in writing and to the attention of the Deputy Chief of the Defender Services Office,</w:t>
      </w:r>
      <w:r w:rsidRPr="00444498">
        <w:rPr>
          <w:rFonts w:ascii="Times New Roman" w:hAnsi="Times New Roman" w:cs="Times New Roman"/>
          <w:sz w:val="24"/>
          <w:szCs w:val="24"/>
        </w:rPr>
        <w:t xml:space="preserve"> of significant violations of the code of conduct and, upon request, must provide a written report to </w:t>
      </w:r>
      <w:r w:rsidR="00E40586" w:rsidRPr="00444498">
        <w:rPr>
          <w:rFonts w:ascii="Times New Roman" w:hAnsi="Times New Roman" w:cs="Times New Roman"/>
          <w:sz w:val="24"/>
          <w:szCs w:val="24"/>
        </w:rPr>
        <w:t>Grantor</w:t>
      </w:r>
      <w:r w:rsidR="007E5C7D" w:rsidRPr="00444498">
        <w:rPr>
          <w:rFonts w:ascii="Times New Roman" w:hAnsi="Times New Roman" w:cs="Times New Roman"/>
          <w:sz w:val="24"/>
          <w:szCs w:val="24"/>
        </w:rPr>
        <w:t>.</w:t>
      </w:r>
    </w:p>
    <w:p w14:paraId="7D3E9577" w14:textId="77777777" w:rsidR="00B62CA8" w:rsidRPr="00444498" w:rsidRDefault="00B62CA8" w:rsidP="00B62CA8">
      <w:pPr>
        <w:rPr>
          <w:rFonts w:ascii="Times New Roman" w:hAnsi="Times New Roman" w:cs="Times New Roman"/>
          <w:b/>
          <w:bCs/>
          <w:sz w:val="24"/>
          <w:szCs w:val="24"/>
          <w:u w:val="single"/>
        </w:rPr>
      </w:pPr>
    </w:p>
    <w:p w14:paraId="64F8F1B6" w14:textId="3F073DAA"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lastRenderedPageBreak/>
        <w:t>2</w:t>
      </w:r>
      <w:r w:rsidR="00DE4091" w:rsidRPr="00444498">
        <w:rPr>
          <w:rFonts w:ascii="Times New Roman" w:hAnsi="Times New Roman" w:cs="Times New Roman"/>
          <w:b/>
          <w:bCs/>
          <w:sz w:val="24"/>
          <w:szCs w:val="24"/>
        </w:rPr>
        <w:t>2</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CHANGES OR MODIFICATIONS</w:t>
      </w:r>
      <w:r w:rsidR="00A826B1" w:rsidRPr="00444498">
        <w:rPr>
          <w:rFonts w:ascii="Times New Roman" w:hAnsi="Times New Roman" w:cs="Times New Roman"/>
          <w:b/>
          <w:bCs/>
          <w:sz w:val="24"/>
          <w:szCs w:val="24"/>
          <w:u w:val="single"/>
        </w:rPr>
        <w:t xml:space="preserve"> TO CDO ORGANIZATION</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Upon their adoption,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forward to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any amendment to the articles of incorporation or the by-laws under which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operates;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shall also notify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of any changes in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's board of directors.</w:t>
      </w:r>
    </w:p>
    <w:p w14:paraId="3D5DBA25" w14:textId="77777777" w:rsidR="007E5C7D" w:rsidRPr="00444498" w:rsidRDefault="007E5C7D" w:rsidP="00B62CA8">
      <w:pPr>
        <w:rPr>
          <w:rFonts w:ascii="Times New Roman" w:hAnsi="Times New Roman" w:cs="Times New Roman"/>
          <w:sz w:val="24"/>
          <w:szCs w:val="24"/>
        </w:rPr>
      </w:pPr>
    </w:p>
    <w:p w14:paraId="4FBAEDEA" w14:textId="77777777"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2</w:t>
      </w:r>
      <w:r w:rsidR="00DE4091" w:rsidRPr="00444498">
        <w:rPr>
          <w:rFonts w:ascii="Times New Roman" w:hAnsi="Times New Roman" w:cs="Times New Roman"/>
          <w:b/>
          <w:bCs/>
          <w:sz w:val="24"/>
          <w:szCs w:val="24"/>
        </w:rPr>
        <w:t>3</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PAYMENTS FROM OR ON BEHALF OF CLIENTS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Except as authorized pursuant to subsection (f) of the CJA and corresponding provisions in the CJA Guidelines, neither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nor its employees will take, request, demand, accept, receive</w:t>
      </w:r>
      <w:r w:rsidR="00147798" w:rsidRPr="00444498">
        <w:rPr>
          <w:rFonts w:ascii="Times New Roman" w:hAnsi="Times New Roman" w:cs="Times New Roman"/>
          <w:sz w:val="24"/>
          <w:szCs w:val="24"/>
        </w:rPr>
        <w:t>,</w:t>
      </w:r>
      <w:r w:rsidRPr="00444498">
        <w:rPr>
          <w:rFonts w:ascii="Times New Roman" w:hAnsi="Times New Roman" w:cs="Times New Roman"/>
          <w:sz w:val="24"/>
          <w:szCs w:val="24"/>
        </w:rPr>
        <w:t xml:space="preserve"> or agree to receive anything of value from or on behalf of a person who is to be, is being, or has been furnished representation by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will take appropriate measures to enforce this clause and advise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of any violation.</w:t>
      </w:r>
    </w:p>
    <w:p w14:paraId="514606FE" w14:textId="77777777" w:rsidR="00B62CA8" w:rsidRPr="00444498" w:rsidRDefault="00B62CA8" w:rsidP="00B62CA8">
      <w:pPr>
        <w:rPr>
          <w:rFonts w:ascii="Times New Roman" w:hAnsi="Times New Roman" w:cs="Times New Roman"/>
          <w:sz w:val="24"/>
          <w:szCs w:val="24"/>
        </w:rPr>
      </w:pPr>
    </w:p>
    <w:p w14:paraId="06872813" w14:textId="412DBB28" w:rsidR="00B62CA8" w:rsidRPr="00444498" w:rsidRDefault="00B62CA8" w:rsidP="00B62CA8">
      <w:pPr>
        <w:rPr>
          <w:rFonts w:ascii="Times New Roman" w:hAnsi="Times New Roman" w:cs="Times New Roman"/>
          <w:sz w:val="24"/>
          <w:szCs w:val="24"/>
        </w:rPr>
      </w:pPr>
      <w:bookmarkStart w:id="3" w:name="_Hlk136525690"/>
      <w:r w:rsidRPr="00444498">
        <w:rPr>
          <w:rFonts w:ascii="Times New Roman" w:hAnsi="Times New Roman" w:cs="Times New Roman"/>
          <w:b/>
          <w:bCs/>
          <w:sz w:val="24"/>
          <w:szCs w:val="24"/>
        </w:rPr>
        <w:t>2</w:t>
      </w:r>
      <w:r w:rsidR="00DE4091" w:rsidRPr="00444498">
        <w:rPr>
          <w:rFonts w:ascii="Times New Roman" w:hAnsi="Times New Roman" w:cs="Times New Roman"/>
          <w:b/>
          <w:bCs/>
          <w:sz w:val="24"/>
          <w:szCs w:val="24"/>
        </w:rPr>
        <w:t>4</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NON-ASSIGNABILITY</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No obligations or responsibilities of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and no grant funds or benefits accruing under the grant, may be</w:t>
      </w:r>
      <w:r w:rsidR="00A826B1" w:rsidRPr="00444498">
        <w:rPr>
          <w:rFonts w:ascii="Times New Roman" w:hAnsi="Times New Roman" w:cs="Times New Roman"/>
          <w:sz w:val="24"/>
          <w:szCs w:val="24"/>
        </w:rPr>
        <w:t xml:space="preserve">, directly or indirectly by operation of law, </w:t>
      </w:r>
      <w:r w:rsidRPr="00444498">
        <w:rPr>
          <w:rFonts w:ascii="Times New Roman" w:hAnsi="Times New Roman" w:cs="Times New Roman"/>
          <w:sz w:val="24"/>
          <w:szCs w:val="24"/>
        </w:rPr>
        <w:t xml:space="preserve">transferred, assigned, sub-contracted, or otherwise conveyed without </w:t>
      </w:r>
      <w:r w:rsidR="00165CAF" w:rsidRPr="00444498">
        <w:rPr>
          <w:rFonts w:ascii="Times New Roman" w:hAnsi="Times New Roman" w:cs="Times New Roman"/>
          <w:sz w:val="24"/>
          <w:szCs w:val="24"/>
        </w:rPr>
        <w:t xml:space="preserve">Grantor’s </w:t>
      </w:r>
      <w:r w:rsidRPr="00444498">
        <w:rPr>
          <w:rFonts w:ascii="Times New Roman" w:hAnsi="Times New Roman" w:cs="Times New Roman"/>
          <w:sz w:val="24"/>
          <w:szCs w:val="24"/>
        </w:rPr>
        <w:t>express written approval, except as specifically authorized in the Grant and Conditions.</w:t>
      </w:r>
    </w:p>
    <w:bookmarkEnd w:id="3"/>
    <w:p w14:paraId="0A1926AA" w14:textId="77777777" w:rsidR="00B62CA8" w:rsidRPr="00444498" w:rsidRDefault="00B62CA8" w:rsidP="00B62CA8">
      <w:pPr>
        <w:rPr>
          <w:rFonts w:ascii="Times New Roman" w:hAnsi="Times New Roman" w:cs="Times New Roman"/>
          <w:sz w:val="24"/>
          <w:szCs w:val="24"/>
        </w:rPr>
      </w:pPr>
    </w:p>
    <w:p w14:paraId="01ECFF5C" w14:textId="3B67A375" w:rsidR="00B62CA8" w:rsidRPr="00444498" w:rsidRDefault="00B62CA8" w:rsidP="00B62CA8">
      <w:pPr>
        <w:rPr>
          <w:rFonts w:ascii="Times New Roman" w:hAnsi="Times New Roman" w:cs="Times New Roman"/>
          <w:sz w:val="24"/>
          <w:szCs w:val="24"/>
        </w:rPr>
      </w:pPr>
      <w:r w:rsidRPr="00444498">
        <w:rPr>
          <w:rFonts w:ascii="Times New Roman" w:hAnsi="Times New Roman" w:cs="Times New Roman"/>
          <w:b/>
          <w:bCs/>
          <w:sz w:val="24"/>
          <w:szCs w:val="24"/>
        </w:rPr>
        <w:t>2</w:t>
      </w:r>
      <w:r w:rsidR="00DE4091" w:rsidRPr="00444498">
        <w:rPr>
          <w:rFonts w:ascii="Times New Roman" w:hAnsi="Times New Roman" w:cs="Times New Roman"/>
          <w:b/>
          <w:bCs/>
          <w:sz w:val="24"/>
          <w:szCs w:val="24"/>
        </w:rPr>
        <w:t>5</w:t>
      </w:r>
      <w:r w:rsidRPr="00444498">
        <w:rPr>
          <w:rFonts w:ascii="Times New Roman" w:hAnsi="Times New Roman" w:cs="Times New Roman"/>
          <w:b/>
          <w:bCs/>
          <w:sz w:val="24"/>
          <w:szCs w:val="24"/>
        </w:rPr>
        <w:t xml:space="preserve">.  </w:t>
      </w:r>
      <w:r w:rsidRPr="00444498">
        <w:rPr>
          <w:rFonts w:ascii="Times New Roman" w:hAnsi="Times New Roman" w:cs="Times New Roman"/>
          <w:b/>
          <w:bCs/>
          <w:sz w:val="24"/>
          <w:szCs w:val="24"/>
          <w:u w:val="single"/>
        </w:rPr>
        <w:t>FAILURE TO COMPLY WITH TERMS AND CONDITIONS</w:t>
      </w:r>
      <w:r w:rsidRPr="00444498">
        <w:rPr>
          <w:rFonts w:ascii="Times New Roman" w:hAnsi="Times New Roman" w:cs="Times New Roman"/>
          <w:bCs/>
          <w:sz w:val="24"/>
          <w:szCs w:val="24"/>
        </w:rPr>
        <w:t>:</w:t>
      </w:r>
      <w:r w:rsidRPr="00444498">
        <w:rPr>
          <w:rFonts w:ascii="Times New Roman" w:hAnsi="Times New Roman" w:cs="Times New Roman"/>
          <w:sz w:val="24"/>
          <w:szCs w:val="24"/>
        </w:rPr>
        <w:t xml:space="preserve">  </w:t>
      </w:r>
      <w:r w:rsidR="00165CAF" w:rsidRPr="00444498">
        <w:rPr>
          <w:rFonts w:ascii="Times New Roman" w:hAnsi="Times New Roman" w:cs="Times New Roman"/>
          <w:sz w:val="24"/>
          <w:szCs w:val="24"/>
        </w:rPr>
        <w:t>If</w:t>
      </w:r>
      <w:r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 fails to comply substantially with any of the terms or conditions of the grant award </w:t>
      </w:r>
      <w:r w:rsidR="00165CAF" w:rsidRPr="00444498">
        <w:rPr>
          <w:rFonts w:ascii="Times New Roman" w:hAnsi="Times New Roman" w:cs="Times New Roman"/>
          <w:sz w:val="24"/>
          <w:szCs w:val="24"/>
        </w:rPr>
        <w:t>provided here</w:t>
      </w:r>
      <w:r w:rsidRPr="00444498">
        <w:rPr>
          <w:rFonts w:ascii="Times New Roman" w:hAnsi="Times New Roman" w:cs="Times New Roman"/>
          <w:sz w:val="24"/>
          <w:szCs w:val="24"/>
        </w:rPr>
        <w:t xml:space="preserve">, or it is unable to deliver the representation and other services </w:t>
      </w:r>
      <w:r w:rsidR="00165CAF" w:rsidRPr="00444498">
        <w:rPr>
          <w:rFonts w:ascii="Times New Roman" w:hAnsi="Times New Roman" w:cs="Times New Roman"/>
          <w:sz w:val="24"/>
          <w:szCs w:val="24"/>
        </w:rPr>
        <w:t xml:space="preserve">that </w:t>
      </w:r>
      <w:r w:rsidRPr="00444498">
        <w:rPr>
          <w:rFonts w:ascii="Times New Roman" w:hAnsi="Times New Roman" w:cs="Times New Roman"/>
          <w:sz w:val="24"/>
          <w:szCs w:val="24"/>
        </w:rPr>
        <w:t xml:space="preserve">are the subject of this agreement,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may </w:t>
      </w:r>
      <w:r w:rsidR="009742E0" w:rsidRPr="00444498">
        <w:rPr>
          <w:rFonts w:ascii="Times New Roman" w:hAnsi="Times New Roman" w:cs="Times New Roman"/>
          <w:sz w:val="24"/>
          <w:szCs w:val="24"/>
        </w:rPr>
        <w:t xml:space="preserve">temporarily </w:t>
      </w:r>
      <w:r w:rsidRPr="00444498">
        <w:rPr>
          <w:rFonts w:ascii="Times New Roman" w:hAnsi="Times New Roman" w:cs="Times New Roman"/>
          <w:sz w:val="24"/>
          <w:szCs w:val="24"/>
        </w:rPr>
        <w:t>reduce</w:t>
      </w:r>
      <w:r w:rsidR="00C4737F" w:rsidRPr="00444498">
        <w:rPr>
          <w:rFonts w:ascii="Times New Roman" w:hAnsi="Times New Roman" w:cs="Times New Roman"/>
          <w:sz w:val="24"/>
          <w:szCs w:val="24"/>
        </w:rPr>
        <w:t xml:space="preserve"> or</w:t>
      </w:r>
      <w:r w:rsidRPr="00444498">
        <w:rPr>
          <w:rFonts w:ascii="Times New Roman" w:hAnsi="Times New Roman" w:cs="Times New Roman"/>
          <w:sz w:val="24"/>
          <w:szCs w:val="24"/>
        </w:rPr>
        <w:t xml:space="preserve"> suspend,</w:t>
      </w:r>
      <w:r w:rsidR="00336AE4" w:rsidRPr="00444498">
        <w:rPr>
          <w:rFonts w:ascii="Times New Roman" w:hAnsi="Times New Roman" w:cs="Times New Roman"/>
          <w:sz w:val="24"/>
          <w:szCs w:val="24"/>
        </w:rPr>
        <w:t xml:space="preserve"> payments</w:t>
      </w:r>
      <w:r w:rsidRPr="00444498">
        <w:rPr>
          <w:rFonts w:ascii="Times New Roman" w:hAnsi="Times New Roman" w:cs="Times New Roman"/>
          <w:sz w:val="24"/>
          <w:szCs w:val="24"/>
        </w:rPr>
        <w:t xml:space="preserve"> under this grant award as it deems appropriate.  </w:t>
      </w:r>
      <w:r w:rsidR="009742E0" w:rsidRPr="00444498">
        <w:rPr>
          <w:rFonts w:ascii="Times New Roman" w:hAnsi="Times New Roman" w:cs="Times New Roman"/>
          <w:sz w:val="24"/>
          <w:szCs w:val="24"/>
        </w:rPr>
        <w:t xml:space="preserve">At the time of a reduction or suspension of payments under this clause, </w:t>
      </w:r>
      <w:r w:rsidR="00E40586" w:rsidRPr="00444498">
        <w:rPr>
          <w:rFonts w:ascii="Times New Roman" w:hAnsi="Times New Roman" w:cs="Times New Roman"/>
          <w:sz w:val="24"/>
          <w:szCs w:val="24"/>
        </w:rPr>
        <w:t>Grantor</w:t>
      </w:r>
      <w:r w:rsidR="009742E0" w:rsidRPr="00444498">
        <w:rPr>
          <w:rFonts w:ascii="Times New Roman" w:hAnsi="Times New Roman" w:cs="Times New Roman"/>
          <w:sz w:val="24"/>
          <w:szCs w:val="24"/>
        </w:rPr>
        <w:t xml:space="preserve"> will provide </w:t>
      </w:r>
      <w:r w:rsidR="00E40586" w:rsidRPr="00444498">
        <w:rPr>
          <w:rFonts w:ascii="Times New Roman" w:hAnsi="Times New Roman" w:cs="Times New Roman"/>
          <w:sz w:val="24"/>
          <w:szCs w:val="24"/>
        </w:rPr>
        <w:t>Grantee</w:t>
      </w:r>
      <w:r w:rsidR="009742E0" w:rsidRPr="00444498">
        <w:rPr>
          <w:rFonts w:ascii="Times New Roman" w:hAnsi="Times New Roman" w:cs="Times New Roman"/>
          <w:sz w:val="24"/>
          <w:szCs w:val="24"/>
        </w:rPr>
        <w:t xml:space="preserve"> with a written explanation for its actions.  </w:t>
      </w:r>
      <w:r w:rsidR="00E40586" w:rsidRPr="00444498">
        <w:rPr>
          <w:rFonts w:ascii="Times New Roman" w:hAnsi="Times New Roman" w:cs="Times New Roman"/>
          <w:sz w:val="24"/>
          <w:szCs w:val="24"/>
        </w:rPr>
        <w:t>Grantee</w:t>
      </w:r>
      <w:r w:rsidR="009742E0" w:rsidRPr="00444498">
        <w:rPr>
          <w:rFonts w:ascii="Times New Roman" w:hAnsi="Times New Roman" w:cs="Times New Roman"/>
          <w:sz w:val="24"/>
          <w:szCs w:val="24"/>
        </w:rPr>
        <w:t xml:space="preserve"> may seek reinstatement of payments by submitting a written response, which may include a request to be</w:t>
      </w:r>
      <w:r w:rsidR="007646B1" w:rsidRPr="00444498">
        <w:rPr>
          <w:rFonts w:ascii="Times New Roman" w:hAnsi="Times New Roman" w:cs="Times New Roman"/>
          <w:sz w:val="24"/>
          <w:szCs w:val="24"/>
        </w:rPr>
        <w:t xml:space="preserve"> heard within</w:t>
      </w:r>
      <w:r w:rsidR="009742E0" w:rsidRPr="00444498">
        <w:rPr>
          <w:rFonts w:ascii="Times New Roman" w:hAnsi="Times New Roman" w:cs="Times New Roman"/>
          <w:sz w:val="24"/>
          <w:szCs w:val="24"/>
        </w:rPr>
        <w:t xml:space="preserve"> </w:t>
      </w:r>
      <w:r w:rsidR="00165CAF" w:rsidRPr="00444498">
        <w:rPr>
          <w:rFonts w:ascii="Times New Roman" w:hAnsi="Times New Roman" w:cs="Times New Roman"/>
          <w:sz w:val="24"/>
          <w:szCs w:val="24"/>
        </w:rPr>
        <w:t>10</w:t>
      </w:r>
      <w:r w:rsidR="009742E0" w:rsidRPr="00444498">
        <w:rPr>
          <w:rFonts w:ascii="Times New Roman" w:hAnsi="Times New Roman" w:cs="Times New Roman"/>
          <w:sz w:val="24"/>
          <w:szCs w:val="24"/>
        </w:rPr>
        <w:t xml:space="preserve"> days of receipt of </w:t>
      </w:r>
      <w:r w:rsidR="00E40586" w:rsidRPr="00444498">
        <w:rPr>
          <w:rFonts w:ascii="Times New Roman" w:hAnsi="Times New Roman" w:cs="Times New Roman"/>
          <w:sz w:val="24"/>
          <w:szCs w:val="24"/>
        </w:rPr>
        <w:t>Grantor</w:t>
      </w:r>
      <w:r w:rsidR="009742E0" w:rsidRPr="00444498">
        <w:rPr>
          <w:rFonts w:ascii="Times New Roman" w:hAnsi="Times New Roman" w:cs="Times New Roman"/>
          <w:sz w:val="24"/>
          <w:szCs w:val="24"/>
        </w:rPr>
        <w:t xml:space="preserve">’s explanation.  If the request for reinstatement is not granted based on the written submission, </w:t>
      </w:r>
      <w:r w:rsidR="00E40586" w:rsidRPr="00444498">
        <w:rPr>
          <w:rFonts w:ascii="Times New Roman" w:hAnsi="Times New Roman" w:cs="Times New Roman"/>
          <w:sz w:val="24"/>
          <w:szCs w:val="24"/>
        </w:rPr>
        <w:t>Grantor</w:t>
      </w:r>
      <w:r w:rsidR="009742E0" w:rsidRPr="00444498">
        <w:rPr>
          <w:rFonts w:ascii="Times New Roman" w:hAnsi="Times New Roman" w:cs="Times New Roman"/>
          <w:sz w:val="24"/>
          <w:szCs w:val="24"/>
        </w:rPr>
        <w:t xml:space="preserve"> will provide a conference with </w:t>
      </w:r>
      <w:r w:rsidR="00E40586" w:rsidRPr="00444498">
        <w:rPr>
          <w:rFonts w:ascii="Times New Roman" w:hAnsi="Times New Roman" w:cs="Times New Roman"/>
          <w:sz w:val="24"/>
          <w:szCs w:val="24"/>
        </w:rPr>
        <w:t>Grantor</w:t>
      </w:r>
      <w:r w:rsidR="009742E0" w:rsidRPr="00444498">
        <w:rPr>
          <w:rFonts w:ascii="Times New Roman" w:hAnsi="Times New Roman" w:cs="Times New Roman"/>
          <w:sz w:val="24"/>
          <w:szCs w:val="24"/>
        </w:rPr>
        <w:t>, or authorized representative, on this request for reinstatement within five business days of receipt of the request.</w:t>
      </w:r>
      <w:r w:rsidR="007646B1" w:rsidRPr="00444498">
        <w:rPr>
          <w:rFonts w:ascii="Times New Roman" w:hAnsi="Times New Roman" w:cs="Times New Roman"/>
          <w:sz w:val="24"/>
          <w:szCs w:val="24"/>
        </w:rPr>
        <w:t xml:space="preserve"> </w:t>
      </w:r>
      <w:r w:rsidR="00E40586" w:rsidRPr="00444498">
        <w:rPr>
          <w:rFonts w:ascii="Times New Roman" w:hAnsi="Times New Roman" w:cs="Times New Roman"/>
          <w:sz w:val="24"/>
          <w:szCs w:val="24"/>
        </w:rPr>
        <w:t>Grantor</w:t>
      </w:r>
      <w:r w:rsidRPr="00444498">
        <w:rPr>
          <w:rFonts w:ascii="Times New Roman" w:hAnsi="Times New Roman" w:cs="Times New Roman"/>
          <w:sz w:val="24"/>
          <w:szCs w:val="24"/>
        </w:rPr>
        <w:t xml:space="preserve"> reserves the right to pursue all remedies, including, but not limited to, recovery of monetary damages and accrued interest, for </w:t>
      </w:r>
      <w:r w:rsidR="00E40586" w:rsidRPr="00444498">
        <w:rPr>
          <w:rFonts w:ascii="Times New Roman" w:hAnsi="Times New Roman" w:cs="Times New Roman"/>
          <w:sz w:val="24"/>
          <w:szCs w:val="24"/>
        </w:rPr>
        <w:t>Grantee</w:t>
      </w:r>
      <w:r w:rsidRPr="00444498">
        <w:rPr>
          <w:rFonts w:ascii="Times New Roman" w:hAnsi="Times New Roman" w:cs="Times New Roman"/>
          <w:sz w:val="24"/>
          <w:szCs w:val="24"/>
        </w:rPr>
        <w:t xml:space="preserve">’s failure to comply with any of the terms and conditions of the grant award or to deliver the representation and other services </w:t>
      </w:r>
      <w:r w:rsidR="00165CAF" w:rsidRPr="00444498">
        <w:rPr>
          <w:rFonts w:ascii="Times New Roman" w:hAnsi="Times New Roman" w:cs="Times New Roman"/>
          <w:sz w:val="24"/>
          <w:szCs w:val="24"/>
        </w:rPr>
        <w:t>that</w:t>
      </w:r>
      <w:r w:rsidRPr="00444498">
        <w:rPr>
          <w:rFonts w:ascii="Times New Roman" w:hAnsi="Times New Roman" w:cs="Times New Roman"/>
          <w:sz w:val="24"/>
          <w:szCs w:val="24"/>
        </w:rPr>
        <w:t xml:space="preserve"> are the subject of the agreement.</w:t>
      </w:r>
    </w:p>
    <w:p w14:paraId="7C0D175A" w14:textId="77777777" w:rsidR="00E00E4F" w:rsidRPr="00444498" w:rsidRDefault="00E00E4F" w:rsidP="00B62CA8">
      <w:pPr>
        <w:rPr>
          <w:rFonts w:ascii="Times New Roman" w:hAnsi="Times New Roman" w:cs="Times New Roman"/>
          <w:sz w:val="24"/>
          <w:szCs w:val="24"/>
        </w:rPr>
      </w:pPr>
    </w:p>
    <w:p w14:paraId="21662C26" w14:textId="77777777" w:rsidR="00B62CA8" w:rsidRPr="00444498" w:rsidRDefault="00B62CA8" w:rsidP="00B62CA8">
      <w:pPr>
        <w:rPr>
          <w:rFonts w:ascii="Times New Roman" w:hAnsi="Times New Roman" w:cs="Times New Roman"/>
          <w:sz w:val="24"/>
          <w:szCs w:val="24"/>
        </w:rPr>
      </w:pPr>
    </w:p>
    <w:p w14:paraId="278A180E" w14:textId="49E1A84E" w:rsidR="00B62CA8" w:rsidRPr="00444498" w:rsidRDefault="00B62CA8" w:rsidP="00B62CA8">
      <w:pPr>
        <w:rPr>
          <w:rFonts w:ascii="Times New Roman" w:hAnsi="Times New Roman" w:cs="Times New Roman"/>
          <w:b/>
          <w:bCs/>
          <w:sz w:val="24"/>
          <w:szCs w:val="24"/>
        </w:rPr>
      </w:pPr>
      <w:r w:rsidRPr="00444498">
        <w:rPr>
          <w:rFonts w:ascii="Times New Roman" w:hAnsi="Times New Roman" w:cs="Times New Roman"/>
          <w:sz w:val="24"/>
          <w:szCs w:val="24"/>
        </w:rPr>
        <w:t>____</w:t>
      </w:r>
      <w:r w:rsidR="0099465E" w:rsidRPr="00444498">
        <w:rPr>
          <w:rFonts w:ascii="Times New Roman" w:hAnsi="Times New Roman" w:cs="Times New Roman"/>
          <w:sz w:val="24"/>
          <w:szCs w:val="24"/>
        </w:rPr>
        <w:t>_</w:t>
      </w:r>
      <w:r w:rsidRPr="00444498">
        <w:rPr>
          <w:rFonts w:ascii="Times New Roman" w:hAnsi="Times New Roman" w:cs="Times New Roman"/>
          <w:sz w:val="24"/>
          <w:szCs w:val="24"/>
        </w:rPr>
        <w:t xml:space="preserve">_           ____________________________________________________________ </w:t>
      </w:r>
    </w:p>
    <w:p w14:paraId="77C991BF" w14:textId="4B8F26CA" w:rsidR="00B62CA8" w:rsidRPr="00444498" w:rsidRDefault="00B62CA8" w:rsidP="00B62CA8">
      <w:pPr>
        <w:tabs>
          <w:tab w:val="left" w:pos="720"/>
          <w:tab w:val="left" w:pos="1440"/>
        </w:tabs>
        <w:ind w:left="1440" w:hanging="1440"/>
        <w:rPr>
          <w:rFonts w:ascii="Times New Roman" w:hAnsi="Times New Roman" w:cs="Times New Roman"/>
          <w:b/>
          <w:bCs/>
          <w:sz w:val="24"/>
          <w:szCs w:val="24"/>
        </w:rPr>
      </w:pPr>
      <w:r w:rsidRPr="00444498">
        <w:rPr>
          <w:rFonts w:ascii="Times New Roman" w:hAnsi="Times New Roman" w:cs="Times New Roman"/>
          <w:b/>
          <w:bCs/>
          <w:sz w:val="24"/>
          <w:szCs w:val="24"/>
        </w:rPr>
        <w:t>DATE</w:t>
      </w:r>
      <w:r w:rsidRPr="00444498">
        <w:rPr>
          <w:rFonts w:ascii="Times New Roman" w:hAnsi="Times New Roman" w:cs="Times New Roman"/>
          <w:sz w:val="24"/>
          <w:szCs w:val="24"/>
        </w:rPr>
        <w:t xml:space="preserve">           </w:t>
      </w:r>
      <w:r w:rsidRPr="00444498">
        <w:rPr>
          <w:rFonts w:ascii="Times New Roman" w:hAnsi="Times New Roman" w:cs="Times New Roman"/>
          <w:b/>
          <w:bCs/>
          <w:sz w:val="24"/>
          <w:szCs w:val="24"/>
        </w:rPr>
        <w:tab/>
      </w:r>
      <w:r w:rsidR="006F0BCD" w:rsidRPr="00444498">
        <w:rPr>
          <w:rFonts w:ascii="Times New Roman" w:hAnsi="Times New Roman" w:cs="Times New Roman"/>
          <w:b/>
          <w:bCs/>
          <w:sz w:val="24"/>
          <w:szCs w:val="24"/>
        </w:rPr>
        <w:t xml:space="preserve">EXECUTIVE DIRECTOR, </w:t>
      </w:r>
      <w:r w:rsidR="00F307A7">
        <w:rPr>
          <w:rFonts w:ascii="Times New Roman" w:hAnsi="Times New Roman" w:cs="Times New Roman"/>
          <w:b/>
          <w:bCs/>
          <w:sz w:val="24"/>
          <w:szCs w:val="24"/>
        </w:rPr>
        <w:t>_____</w:t>
      </w:r>
      <w:r w:rsidR="00B96E08">
        <w:rPr>
          <w:rFonts w:ascii="Times New Roman" w:hAnsi="Times New Roman" w:cs="Times New Roman"/>
          <w:b/>
          <w:bCs/>
          <w:sz w:val="24"/>
          <w:szCs w:val="24"/>
        </w:rPr>
        <w:t>____________</w:t>
      </w:r>
      <w:r w:rsidR="00F307A7">
        <w:rPr>
          <w:rFonts w:ascii="Times New Roman" w:hAnsi="Times New Roman" w:cs="Times New Roman"/>
          <w:b/>
          <w:bCs/>
          <w:sz w:val="24"/>
          <w:szCs w:val="24"/>
        </w:rPr>
        <w:t>___</w:t>
      </w:r>
    </w:p>
    <w:p w14:paraId="0AE9433A" w14:textId="77777777" w:rsidR="00432B22" w:rsidRPr="00444498" w:rsidRDefault="00432B22" w:rsidP="00B62CA8">
      <w:pPr>
        <w:tabs>
          <w:tab w:val="left" w:pos="720"/>
          <w:tab w:val="left" w:pos="1440"/>
        </w:tabs>
        <w:ind w:left="1440" w:hanging="1440"/>
        <w:rPr>
          <w:rFonts w:ascii="Times New Roman" w:hAnsi="Times New Roman" w:cs="Times New Roman"/>
          <w:b/>
          <w:bCs/>
          <w:sz w:val="24"/>
          <w:szCs w:val="24"/>
        </w:rPr>
      </w:pPr>
    </w:p>
    <w:p w14:paraId="168EFB85" w14:textId="77777777" w:rsidR="006F0BCD" w:rsidRDefault="006F0BCD" w:rsidP="00B62CA8">
      <w:pPr>
        <w:tabs>
          <w:tab w:val="left" w:pos="720"/>
          <w:tab w:val="left" w:pos="1440"/>
        </w:tabs>
        <w:ind w:left="1440" w:hanging="1440"/>
        <w:rPr>
          <w:rFonts w:ascii="Times New Roman" w:hAnsi="Times New Roman" w:cs="Times New Roman"/>
          <w:b/>
          <w:bCs/>
          <w:sz w:val="24"/>
          <w:szCs w:val="24"/>
        </w:rPr>
      </w:pPr>
    </w:p>
    <w:p w14:paraId="52330CCD" w14:textId="77777777" w:rsidR="00B96E08" w:rsidRPr="00444498" w:rsidRDefault="00B96E08" w:rsidP="00B62CA8">
      <w:pPr>
        <w:tabs>
          <w:tab w:val="left" w:pos="720"/>
          <w:tab w:val="left" w:pos="1440"/>
        </w:tabs>
        <w:ind w:left="1440" w:hanging="1440"/>
        <w:rPr>
          <w:rFonts w:ascii="Times New Roman" w:hAnsi="Times New Roman" w:cs="Times New Roman"/>
          <w:b/>
          <w:bCs/>
          <w:sz w:val="24"/>
          <w:szCs w:val="24"/>
        </w:rPr>
      </w:pPr>
    </w:p>
    <w:p w14:paraId="3F5CB017" w14:textId="77777777" w:rsidR="00F307A7" w:rsidRPr="00444498" w:rsidRDefault="00F307A7" w:rsidP="00F307A7">
      <w:pPr>
        <w:rPr>
          <w:rFonts w:ascii="Times New Roman" w:hAnsi="Times New Roman" w:cs="Times New Roman"/>
          <w:b/>
          <w:bCs/>
          <w:sz w:val="24"/>
          <w:szCs w:val="24"/>
        </w:rPr>
      </w:pPr>
      <w:r w:rsidRPr="00444498">
        <w:rPr>
          <w:rFonts w:ascii="Times New Roman" w:hAnsi="Times New Roman" w:cs="Times New Roman"/>
          <w:sz w:val="24"/>
          <w:szCs w:val="24"/>
        </w:rPr>
        <w:t xml:space="preserve">______           ____________________________________________________________ </w:t>
      </w:r>
    </w:p>
    <w:p w14:paraId="44FD13A7" w14:textId="270E054E" w:rsidR="00F307A7" w:rsidRDefault="006F0BCD" w:rsidP="00F307A7">
      <w:pPr>
        <w:rPr>
          <w:rFonts w:ascii="Times New Roman" w:hAnsi="Times New Roman" w:cs="Times New Roman"/>
          <w:sz w:val="24"/>
          <w:szCs w:val="24"/>
        </w:rPr>
      </w:pPr>
      <w:r w:rsidRPr="00444498">
        <w:rPr>
          <w:rFonts w:ascii="Times New Roman" w:hAnsi="Times New Roman" w:cs="Times New Roman"/>
          <w:b/>
          <w:bCs/>
          <w:sz w:val="24"/>
          <w:szCs w:val="24"/>
        </w:rPr>
        <w:t>DATE</w:t>
      </w:r>
      <w:r w:rsidRPr="00444498">
        <w:rPr>
          <w:rFonts w:ascii="Times New Roman" w:hAnsi="Times New Roman" w:cs="Times New Roman"/>
          <w:b/>
          <w:bCs/>
          <w:sz w:val="24"/>
          <w:szCs w:val="24"/>
        </w:rPr>
        <w:tab/>
      </w:r>
      <w:r w:rsidRPr="00444498">
        <w:rPr>
          <w:rFonts w:ascii="Times New Roman" w:hAnsi="Times New Roman" w:cs="Times New Roman"/>
          <w:b/>
          <w:bCs/>
          <w:sz w:val="24"/>
          <w:szCs w:val="24"/>
        </w:rPr>
        <w:tab/>
        <w:t xml:space="preserve">BOARD CHAIR/PRESIDENT, </w:t>
      </w:r>
      <w:r w:rsidR="00F307A7" w:rsidRPr="00444498">
        <w:rPr>
          <w:rFonts w:ascii="Times New Roman" w:hAnsi="Times New Roman" w:cs="Times New Roman"/>
          <w:sz w:val="24"/>
          <w:szCs w:val="24"/>
        </w:rPr>
        <w:t>_</w:t>
      </w:r>
      <w:r w:rsidR="00B96E08">
        <w:rPr>
          <w:rFonts w:ascii="Times New Roman" w:hAnsi="Times New Roman" w:cs="Times New Roman"/>
          <w:sz w:val="24"/>
          <w:szCs w:val="24"/>
        </w:rPr>
        <w:t>_________________</w:t>
      </w:r>
      <w:r w:rsidR="00F307A7" w:rsidRPr="00444498">
        <w:rPr>
          <w:rFonts w:ascii="Times New Roman" w:hAnsi="Times New Roman" w:cs="Times New Roman"/>
          <w:sz w:val="24"/>
          <w:szCs w:val="24"/>
        </w:rPr>
        <w:t xml:space="preserve">_____           </w:t>
      </w:r>
    </w:p>
    <w:p w14:paraId="4602F638" w14:textId="77777777" w:rsidR="00F307A7" w:rsidRDefault="00F307A7" w:rsidP="00F307A7">
      <w:pPr>
        <w:rPr>
          <w:rFonts w:ascii="Times New Roman" w:hAnsi="Times New Roman" w:cs="Times New Roman"/>
          <w:sz w:val="24"/>
          <w:szCs w:val="24"/>
        </w:rPr>
      </w:pPr>
    </w:p>
    <w:p w14:paraId="4229448D" w14:textId="77777777" w:rsidR="00E808B0" w:rsidRDefault="00E808B0" w:rsidP="00F307A7">
      <w:pPr>
        <w:rPr>
          <w:rFonts w:ascii="Times New Roman" w:hAnsi="Times New Roman" w:cs="Times New Roman"/>
          <w:sz w:val="24"/>
          <w:szCs w:val="24"/>
        </w:rPr>
      </w:pPr>
    </w:p>
    <w:p w14:paraId="1FA043B4" w14:textId="77777777" w:rsidR="00B96E08" w:rsidRDefault="00B96E08" w:rsidP="00F307A7">
      <w:pPr>
        <w:rPr>
          <w:rFonts w:ascii="Times New Roman" w:hAnsi="Times New Roman" w:cs="Times New Roman"/>
          <w:sz w:val="24"/>
          <w:szCs w:val="24"/>
        </w:rPr>
      </w:pPr>
    </w:p>
    <w:p w14:paraId="4897C3C6" w14:textId="48D55DA4" w:rsidR="00F307A7" w:rsidRPr="00444498" w:rsidRDefault="00F307A7" w:rsidP="00F307A7">
      <w:pPr>
        <w:rPr>
          <w:rFonts w:ascii="Times New Roman" w:hAnsi="Times New Roman" w:cs="Times New Roman"/>
          <w:b/>
          <w:bCs/>
          <w:sz w:val="24"/>
          <w:szCs w:val="24"/>
        </w:rPr>
      </w:pPr>
      <w:r w:rsidRPr="00444498">
        <w:rPr>
          <w:rFonts w:ascii="Times New Roman" w:hAnsi="Times New Roman" w:cs="Times New Roman"/>
          <w:sz w:val="24"/>
          <w:szCs w:val="24"/>
        </w:rPr>
        <w:t xml:space="preserve">______           ____________________________________________________________ </w:t>
      </w:r>
    </w:p>
    <w:p w14:paraId="370C0E42" w14:textId="4E5EA7F9" w:rsidR="005B195B" w:rsidRPr="00444498" w:rsidRDefault="00432B22" w:rsidP="00F307A7">
      <w:pPr>
        <w:tabs>
          <w:tab w:val="left" w:pos="720"/>
          <w:tab w:val="left" w:pos="1440"/>
        </w:tabs>
        <w:rPr>
          <w:rFonts w:ascii="Times New Roman" w:hAnsi="Times New Roman" w:cs="Times New Roman"/>
        </w:rPr>
      </w:pPr>
      <w:r w:rsidRPr="00444498">
        <w:rPr>
          <w:rFonts w:ascii="Times New Roman" w:hAnsi="Times New Roman" w:cs="Times New Roman"/>
          <w:b/>
          <w:bCs/>
          <w:sz w:val="24"/>
          <w:szCs w:val="24"/>
        </w:rPr>
        <w:t>DATE</w:t>
      </w:r>
      <w:r w:rsidRPr="00444498">
        <w:rPr>
          <w:rFonts w:ascii="Times New Roman" w:hAnsi="Times New Roman" w:cs="Times New Roman"/>
          <w:b/>
          <w:bCs/>
          <w:sz w:val="24"/>
          <w:szCs w:val="24"/>
        </w:rPr>
        <w:tab/>
      </w:r>
      <w:r w:rsidRPr="00444498">
        <w:rPr>
          <w:rFonts w:ascii="Times New Roman" w:hAnsi="Times New Roman" w:cs="Times New Roman"/>
          <w:b/>
          <w:bCs/>
          <w:sz w:val="24"/>
          <w:szCs w:val="24"/>
        </w:rPr>
        <w:tab/>
        <w:t>CHIEF, DEFENDER SERVICES OFFICE</w:t>
      </w:r>
    </w:p>
    <w:sectPr w:rsidR="005B195B" w:rsidRPr="00444498" w:rsidSect="00B62CA8">
      <w:footerReference w:type="default" r:id="rId13"/>
      <w:footerReference w:type="first" r:id="rId1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05CE" w14:textId="77777777" w:rsidR="0064382F" w:rsidRDefault="0064382F" w:rsidP="00B62CA8">
      <w:r>
        <w:separator/>
      </w:r>
    </w:p>
  </w:endnote>
  <w:endnote w:type="continuationSeparator" w:id="0">
    <w:p w14:paraId="643BE4F1" w14:textId="77777777" w:rsidR="0064382F" w:rsidRDefault="0064382F" w:rsidP="00B62CA8">
      <w:r>
        <w:continuationSeparator/>
      </w:r>
    </w:p>
  </w:endnote>
  <w:endnote w:type="continuationNotice" w:id="1">
    <w:p w14:paraId="47E3A1C0" w14:textId="77777777" w:rsidR="0064382F" w:rsidRDefault="00643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PS 10p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9FA75B" w14:paraId="303DA6E1" w14:textId="77777777" w:rsidTr="1E9FA75B">
      <w:trPr>
        <w:trHeight w:val="300"/>
      </w:trPr>
      <w:tc>
        <w:tcPr>
          <w:tcW w:w="3120" w:type="dxa"/>
        </w:tcPr>
        <w:p w14:paraId="4236B5AE" w14:textId="1DDCEFE0" w:rsidR="1E9FA75B" w:rsidRDefault="1E9FA75B" w:rsidP="1E9FA75B">
          <w:pPr>
            <w:pStyle w:val="Header"/>
            <w:ind w:left="-115"/>
          </w:pPr>
        </w:p>
      </w:tc>
      <w:tc>
        <w:tcPr>
          <w:tcW w:w="3120" w:type="dxa"/>
        </w:tcPr>
        <w:p w14:paraId="6631545A" w14:textId="403A93E1" w:rsidR="1E9FA75B" w:rsidRDefault="1E9FA75B" w:rsidP="1E9FA75B">
          <w:pPr>
            <w:pStyle w:val="Header"/>
            <w:jc w:val="center"/>
          </w:pPr>
        </w:p>
      </w:tc>
      <w:tc>
        <w:tcPr>
          <w:tcW w:w="3120" w:type="dxa"/>
        </w:tcPr>
        <w:p w14:paraId="011A1A53" w14:textId="78A17923" w:rsidR="1E9FA75B" w:rsidRDefault="1E9FA75B" w:rsidP="1E9FA75B">
          <w:pPr>
            <w:pStyle w:val="Header"/>
            <w:ind w:right="-115"/>
            <w:jc w:val="right"/>
          </w:pPr>
        </w:p>
      </w:tc>
    </w:tr>
  </w:tbl>
  <w:p w14:paraId="58C283C1" w14:textId="19DBB904" w:rsidR="1E9FA75B" w:rsidRDefault="1E9FA75B" w:rsidP="1E9FA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9FA75B" w14:paraId="5780E962" w14:textId="77777777" w:rsidTr="1E9FA75B">
      <w:trPr>
        <w:trHeight w:val="300"/>
      </w:trPr>
      <w:tc>
        <w:tcPr>
          <w:tcW w:w="3120" w:type="dxa"/>
        </w:tcPr>
        <w:p w14:paraId="6F1BCB8F" w14:textId="7354DC97" w:rsidR="1E9FA75B" w:rsidRDefault="1E9FA75B" w:rsidP="1E9FA75B">
          <w:pPr>
            <w:pStyle w:val="Header"/>
            <w:ind w:left="-115"/>
          </w:pPr>
        </w:p>
      </w:tc>
      <w:tc>
        <w:tcPr>
          <w:tcW w:w="3120" w:type="dxa"/>
        </w:tcPr>
        <w:p w14:paraId="4BAACAEC" w14:textId="66CC8DC7" w:rsidR="1E9FA75B" w:rsidRDefault="1E9FA75B" w:rsidP="1E9FA75B">
          <w:pPr>
            <w:pStyle w:val="Header"/>
            <w:jc w:val="center"/>
          </w:pPr>
        </w:p>
      </w:tc>
      <w:tc>
        <w:tcPr>
          <w:tcW w:w="3120" w:type="dxa"/>
        </w:tcPr>
        <w:p w14:paraId="013C1FE9" w14:textId="22029962" w:rsidR="1E9FA75B" w:rsidRDefault="1E9FA75B" w:rsidP="1E9FA75B">
          <w:pPr>
            <w:pStyle w:val="Header"/>
            <w:ind w:right="-115"/>
            <w:jc w:val="right"/>
          </w:pPr>
        </w:p>
      </w:tc>
    </w:tr>
  </w:tbl>
  <w:p w14:paraId="00AF65FF" w14:textId="513CB067" w:rsidR="1E9FA75B" w:rsidRDefault="1E9FA75B" w:rsidP="006C40B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6DD3" w14:textId="77777777" w:rsidR="0064382F" w:rsidRDefault="0064382F" w:rsidP="00B62CA8">
      <w:r>
        <w:separator/>
      </w:r>
    </w:p>
  </w:footnote>
  <w:footnote w:type="continuationSeparator" w:id="0">
    <w:p w14:paraId="390696E0" w14:textId="77777777" w:rsidR="0064382F" w:rsidRDefault="0064382F" w:rsidP="00B62CA8">
      <w:r>
        <w:continuationSeparator/>
      </w:r>
    </w:p>
  </w:footnote>
  <w:footnote w:type="continuationNotice" w:id="1">
    <w:p w14:paraId="6BF73210" w14:textId="77777777" w:rsidR="0064382F" w:rsidRDefault="006438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67B95"/>
    <w:multiLevelType w:val="hybridMultilevel"/>
    <w:tmpl w:val="12F49C94"/>
    <w:lvl w:ilvl="0" w:tplc="3F981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5443D"/>
    <w:multiLevelType w:val="hybridMultilevel"/>
    <w:tmpl w:val="45CE4D50"/>
    <w:lvl w:ilvl="0" w:tplc="4A900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867449">
    <w:abstractNumId w:val="1"/>
  </w:num>
  <w:num w:numId="2" w16cid:durableId="158344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A8"/>
    <w:rsid w:val="00001D35"/>
    <w:rsid w:val="00010950"/>
    <w:rsid w:val="00011A8A"/>
    <w:rsid w:val="00015246"/>
    <w:rsid w:val="0001587A"/>
    <w:rsid w:val="00020EA1"/>
    <w:rsid w:val="000220A9"/>
    <w:rsid w:val="00026586"/>
    <w:rsid w:val="000306FB"/>
    <w:rsid w:val="000416C1"/>
    <w:rsid w:val="00042DEA"/>
    <w:rsid w:val="00062BFC"/>
    <w:rsid w:val="00084265"/>
    <w:rsid w:val="00087F78"/>
    <w:rsid w:val="000919E4"/>
    <w:rsid w:val="000A085A"/>
    <w:rsid w:val="000A4147"/>
    <w:rsid w:val="000B4282"/>
    <w:rsid w:val="000B45EA"/>
    <w:rsid w:val="000C1682"/>
    <w:rsid w:val="000D5CDC"/>
    <w:rsid w:val="000E08B6"/>
    <w:rsid w:val="000E3E42"/>
    <w:rsid w:val="000E7BCE"/>
    <w:rsid w:val="000F60A3"/>
    <w:rsid w:val="00100EB5"/>
    <w:rsid w:val="00101FC1"/>
    <w:rsid w:val="00107EF8"/>
    <w:rsid w:val="00114AF8"/>
    <w:rsid w:val="001318F2"/>
    <w:rsid w:val="00133C92"/>
    <w:rsid w:val="00135B80"/>
    <w:rsid w:val="00136C88"/>
    <w:rsid w:val="001431C6"/>
    <w:rsid w:val="00147798"/>
    <w:rsid w:val="001534E2"/>
    <w:rsid w:val="0015374C"/>
    <w:rsid w:val="00156918"/>
    <w:rsid w:val="001610C1"/>
    <w:rsid w:val="00165CAF"/>
    <w:rsid w:val="001729E6"/>
    <w:rsid w:val="00176BD5"/>
    <w:rsid w:val="0018554D"/>
    <w:rsid w:val="00185DDB"/>
    <w:rsid w:val="00192FAD"/>
    <w:rsid w:val="00193F5C"/>
    <w:rsid w:val="001978DA"/>
    <w:rsid w:val="00197ED9"/>
    <w:rsid w:val="001A16DF"/>
    <w:rsid w:val="001A638B"/>
    <w:rsid w:val="001B13C3"/>
    <w:rsid w:val="001C38B9"/>
    <w:rsid w:val="001C71C3"/>
    <w:rsid w:val="001D133C"/>
    <w:rsid w:val="001D2B9F"/>
    <w:rsid w:val="001E5B38"/>
    <w:rsid w:val="001E71E3"/>
    <w:rsid w:val="001F05F6"/>
    <w:rsid w:val="001F4534"/>
    <w:rsid w:val="001F77C9"/>
    <w:rsid w:val="00201059"/>
    <w:rsid w:val="002077DB"/>
    <w:rsid w:val="002079CB"/>
    <w:rsid w:val="00214FDB"/>
    <w:rsid w:val="00215FA1"/>
    <w:rsid w:val="00216CE7"/>
    <w:rsid w:val="00222C56"/>
    <w:rsid w:val="00226A39"/>
    <w:rsid w:val="00230C07"/>
    <w:rsid w:val="00231AB6"/>
    <w:rsid w:val="00231F48"/>
    <w:rsid w:val="00233791"/>
    <w:rsid w:val="00235DDF"/>
    <w:rsid w:val="00237ED8"/>
    <w:rsid w:val="0024002A"/>
    <w:rsid w:val="002462D1"/>
    <w:rsid w:val="00253C04"/>
    <w:rsid w:val="0025544F"/>
    <w:rsid w:val="002579B6"/>
    <w:rsid w:val="00261ADE"/>
    <w:rsid w:val="0027281B"/>
    <w:rsid w:val="00284CE4"/>
    <w:rsid w:val="00285AB2"/>
    <w:rsid w:val="00286E38"/>
    <w:rsid w:val="00297B35"/>
    <w:rsid w:val="002A2C55"/>
    <w:rsid w:val="002A3501"/>
    <w:rsid w:val="002A5DBF"/>
    <w:rsid w:val="002A71C5"/>
    <w:rsid w:val="002B2B13"/>
    <w:rsid w:val="002B4008"/>
    <w:rsid w:val="002B4677"/>
    <w:rsid w:val="002B4D58"/>
    <w:rsid w:val="002B5B7C"/>
    <w:rsid w:val="002B6898"/>
    <w:rsid w:val="002C14AC"/>
    <w:rsid w:val="002C3913"/>
    <w:rsid w:val="002C57C2"/>
    <w:rsid w:val="002C6582"/>
    <w:rsid w:val="002C7C1B"/>
    <w:rsid w:val="002D3056"/>
    <w:rsid w:val="002D5D9D"/>
    <w:rsid w:val="002E0C53"/>
    <w:rsid w:val="002E4E29"/>
    <w:rsid w:val="002E7978"/>
    <w:rsid w:val="002F1F9E"/>
    <w:rsid w:val="002F6CF8"/>
    <w:rsid w:val="00300B13"/>
    <w:rsid w:val="003035F7"/>
    <w:rsid w:val="00307D34"/>
    <w:rsid w:val="00310714"/>
    <w:rsid w:val="00313BEF"/>
    <w:rsid w:val="00315814"/>
    <w:rsid w:val="00325FC5"/>
    <w:rsid w:val="00326FCA"/>
    <w:rsid w:val="00334946"/>
    <w:rsid w:val="0033622C"/>
    <w:rsid w:val="00336AE4"/>
    <w:rsid w:val="00340DDB"/>
    <w:rsid w:val="003452B6"/>
    <w:rsid w:val="0035119B"/>
    <w:rsid w:val="0035122D"/>
    <w:rsid w:val="00353B5E"/>
    <w:rsid w:val="00354762"/>
    <w:rsid w:val="00363AA5"/>
    <w:rsid w:val="00364E70"/>
    <w:rsid w:val="003661B1"/>
    <w:rsid w:val="0037534A"/>
    <w:rsid w:val="00381E9D"/>
    <w:rsid w:val="003969A8"/>
    <w:rsid w:val="003A47BE"/>
    <w:rsid w:val="003B0D28"/>
    <w:rsid w:val="003B20F8"/>
    <w:rsid w:val="003C3169"/>
    <w:rsid w:val="003D682B"/>
    <w:rsid w:val="003F3966"/>
    <w:rsid w:val="00424CA9"/>
    <w:rsid w:val="00427DD0"/>
    <w:rsid w:val="00432B22"/>
    <w:rsid w:val="00444498"/>
    <w:rsid w:val="004473F0"/>
    <w:rsid w:val="0045050C"/>
    <w:rsid w:val="004630AB"/>
    <w:rsid w:val="004650C2"/>
    <w:rsid w:val="00476647"/>
    <w:rsid w:val="00476A14"/>
    <w:rsid w:val="0048179D"/>
    <w:rsid w:val="00481B51"/>
    <w:rsid w:val="00485B8B"/>
    <w:rsid w:val="00496142"/>
    <w:rsid w:val="00497919"/>
    <w:rsid w:val="004A070A"/>
    <w:rsid w:val="004A323F"/>
    <w:rsid w:val="004A73A1"/>
    <w:rsid w:val="004B10B1"/>
    <w:rsid w:val="004C0256"/>
    <w:rsid w:val="004C3B6F"/>
    <w:rsid w:val="004C5474"/>
    <w:rsid w:val="004D4BED"/>
    <w:rsid w:val="004D4DB8"/>
    <w:rsid w:val="004D5081"/>
    <w:rsid w:val="004D5D1A"/>
    <w:rsid w:val="004D6094"/>
    <w:rsid w:val="004E3B11"/>
    <w:rsid w:val="005035AB"/>
    <w:rsid w:val="00503A4A"/>
    <w:rsid w:val="00516BB5"/>
    <w:rsid w:val="00521304"/>
    <w:rsid w:val="005248BA"/>
    <w:rsid w:val="0054050A"/>
    <w:rsid w:val="0054559B"/>
    <w:rsid w:val="00545EFE"/>
    <w:rsid w:val="00555B0A"/>
    <w:rsid w:val="0056238D"/>
    <w:rsid w:val="005653E6"/>
    <w:rsid w:val="00566D79"/>
    <w:rsid w:val="005675A1"/>
    <w:rsid w:val="0057748A"/>
    <w:rsid w:val="00577DD6"/>
    <w:rsid w:val="00580D29"/>
    <w:rsid w:val="00587CBC"/>
    <w:rsid w:val="00591711"/>
    <w:rsid w:val="005A01E5"/>
    <w:rsid w:val="005A7EE1"/>
    <w:rsid w:val="005B195B"/>
    <w:rsid w:val="005B3BB6"/>
    <w:rsid w:val="005C08BF"/>
    <w:rsid w:val="005C4228"/>
    <w:rsid w:val="005C652F"/>
    <w:rsid w:val="005C73DE"/>
    <w:rsid w:val="005D1B9A"/>
    <w:rsid w:val="005D63F2"/>
    <w:rsid w:val="005E160C"/>
    <w:rsid w:val="005E23E0"/>
    <w:rsid w:val="005E524F"/>
    <w:rsid w:val="005E7070"/>
    <w:rsid w:val="005F003C"/>
    <w:rsid w:val="00604202"/>
    <w:rsid w:val="006117D2"/>
    <w:rsid w:val="00612A83"/>
    <w:rsid w:val="00613833"/>
    <w:rsid w:val="00613B6E"/>
    <w:rsid w:val="00615C68"/>
    <w:rsid w:val="006165E1"/>
    <w:rsid w:val="00616621"/>
    <w:rsid w:val="00616FB1"/>
    <w:rsid w:val="00621CD5"/>
    <w:rsid w:val="006328B3"/>
    <w:rsid w:val="00640AF3"/>
    <w:rsid w:val="0064382F"/>
    <w:rsid w:val="0067275A"/>
    <w:rsid w:val="00673DE4"/>
    <w:rsid w:val="00681280"/>
    <w:rsid w:val="006943BB"/>
    <w:rsid w:val="006947EC"/>
    <w:rsid w:val="006A47AE"/>
    <w:rsid w:val="006B1EF1"/>
    <w:rsid w:val="006B38F5"/>
    <w:rsid w:val="006B4B0C"/>
    <w:rsid w:val="006C3412"/>
    <w:rsid w:val="006C40BF"/>
    <w:rsid w:val="006C76DA"/>
    <w:rsid w:val="006E060F"/>
    <w:rsid w:val="006E2FCB"/>
    <w:rsid w:val="006E300C"/>
    <w:rsid w:val="006E45D9"/>
    <w:rsid w:val="006E6C42"/>
    <w:rsid w:val="006F04F4"/>
    <w:rsid w:val="006F0BCD"/>
    <w:rsid w:val="006F2BE6"/>
    <w:rsid w:val="0070419E"/>
    <w:rsid w:val="007102DF"/>
    <w:rsid w:val="00712E4C"/>
    <w:rsid w:val="00714551"/>
    <w:rsid w:val="00730C05"/>
    <w:rsid w:val="00732899"/>
    <w:rsid w:val="00734AC8"/>
    <w:rsid w:val="007377B5"/>
    <w:rsid w:val="00747D07"/>
    <w:rsid w:val="0075594E"/>
    <w:rsid w:val="0076459C"/>
    <w:rsid w:val="007646B1"/>
    <w:rsid w:val="00771346"/>
    <w:rsid w:val="00777031"/>
    <w:rsid w:val="0079243C"/>
    <w:rsid w:val="0079255E"/>
    <w:rsid w:val="00793116"/>
    <w:rsid w:val="007973BF"/>
    <w:rsid w:val="007A519A"/>
    <w:rsid w:val="007A6AB4"/>
    <w:rsid w:val="007A7321"/>
    <w:rsid w:val="007B0987"/>
    <w:rsid w:val="007B0B61"/>
    <w:rsid w:val="007B25EB"/>
    <w:rsid w:val="007B2779"/>
    <w:rsid w:val="007C555C"/>
    <w:rsid w:val="007C75F2"/>
    <w:rsid w:val="007E0859"/>
    <w:rsid w:val="007E1FFD"/>
    <w:rsid w:val="007E5C7D"/>
    <w:rsid w:val="007F45EC"/>
    <w:rsid w:val="007F7488"/>
    <w:rsid w:val="008003AB"/>
    <w:rsid w:val="0080162A"/>
    <w:rsid w:val="008113A8"/>
    <w:rsid w:val="008316FD"/>
    <w:rsid w:val="00835331"/>
    <w:rsid w:val="0083572D"/>
    <w:rsid w:val="00841138"/>
    <w:rsid w:val="008810ED"/>
    <w:rsid w:val="00886E78"/>
    <w:rsid w:val="008A684C"/>
    <w:rsid w:val="008B6CEC"/>
    <w:rsid w:val="008C431B"/>
    <w:rsid w:val="008C7859"/>
    <w:rsid w:val="008D55ED"/>
    <w:rsid w:val="008E062C"/>
    <w:rsid w:val="008E3124"/>
    <w:rsid w:val="008F2B8A"/>
    <w:rsid w:val="0091628C"/>
    <w:rsid w:val="00923E7F"/>
    <w:rsid w:val="00932D04"/>
    <w:rsid w:val="00932E43"/>
    <w:rsid w:val="00937FB6"/>
    <w:rsid w:val="009649E5"/>
    <w:rsid w:val="009733C2"/>
    <w:rsid w:val="009742E0"/>
    <w:rsid w:val="00980CC3"/>
    <w:rsid w:val="009812FC"/>
    <w:rsid w:val="0099465E"/>
    <w:rsid w:val="00995C25"/>
    <w:rsid w:val="00996DEC"/>
    <w:rsid w:val="009C66F9"/>
    <w:rsid w:val="009D08A8"/>
    <w:rsid w:val="009D3196"/>
    <w:rsid w:val="009D6656"/>
    <w:rsid w:val="009E2796"/>
    <w:rsid w:val="009E33A8"/>
    <w:rsid w:val="009E5131"/>
    <w:rsid w:val="009E720F"/>
    <w:rsid w:val="009F634C"/>
    <w:rsid w:val="00A145DE"/>
    <w:rsid w:val="00A14BD8"/>
    <w:rsid w:val="00A23D30"/>
    <w:rsid w:val="00A3058A"/>
    <w:rsid w:val="00A33C71"/>
    <w:rsid w:val="00A37BC5"/>
    <w:rsid w:val="00A45338"/>
    <w:rsid w:val="00A501F5"/>
    <w:rsid w:val="00A559AB"/>
    <w:rsid w:val="00A6179E"/>
    <w:rsid w:val="00A650E4"/>
    <w:rsid w:val="00A7505E"/>
    <w:rsid w:val="00A826B1"/>
    <w:rsid w:val="00A837B2"/>
    <w:rsid w:val="00A90751"/>
    <w:rsid w:val="00A97577"/>
    <w:rsid w:val="00AA141E"/>
    <w:rsid w:val="00AA4AC5"/>
    <w:rsid w:val="00AA773F"/>
    <w:rsid w:val="00AB2F9F"/>
    <w:rsid w:val="00AC2720"/>
    <w:rsid w:val="00AC45E4"/>
    <w:rsid w:val="00AC738F"/>
    <w:rsid w:val="00AC7875"/>
    <w:rsid w:val="00AD19C1"/>
    <w:rsid w:val="00AD2268"/>
    <w:rsid w:val="00AD22F0"/>
    <w:rsid w:val="00AE3466"/>
    <w:rsid w:val="00AE59D7"/>
    <w:rsid w:val="00AF0B9C"/>
    <w:rsid w:val="00AF47C2"/>
    <w:rsid w:val="00B02F56"/>
    <w:rsid w:val="00B0305C"/>
    <w:rsid w:val="00B17436"/>
    <w:rsid w:val="00B21F18"/>
    <w:rsid w:val="00B223BC"/>
    <w:rsid w:val="00B2269A"/>
    <w:rsid w:val="00B3031A"/>
    <w:rsid w:val="00B32740"/>
    <w:rsid w:val="00B55227"/>
    <w:rsid w:val="00B5787F"/>
    <w:rsid w:val="00B57DCA"/>
    <w:rsid w:val="00B629CA"/>
    <w:rsid w:val="00B62CA8"/>
    <w:rsid w:val="00B63A36"/>
    <w:rsid w:val="00B777D6"/>
    <w:rsid w:val="00B82CA0"/>
    <w:rsid w:val="00B848E1"/>
    <w:rsid w:val="00B95572"/>
    <w:rsid w:val="00B95C42"/>
    <w:rsid w:val="00B96E08"/>
    <w:rsid w:val="00BA2F77"/>
    <w:rsid w:val="00BA6697"/>
    <w:rsid w:val="00BA7E9C"/>
    <w:rsid w:val="00BB2B7B"/>
    <w:rsid w:val="00BB472D"/>
    <w:rsid w:val="00BC73E7"/>
    <w:rsid w:val="00BD2129"/>
    <w:rsid w:val="00BD3EE8"/>
    <w:rsid w:val="00BE53C6"/>
    <w:rsid w:val="00BE639C"/>
    <w:rsid w:val="00BF7711"/>
    <w:rsid w:val="00BF7899"/>
    <w:rsid w:val="00BF7C6F"/>
    <w:rsid w:val="00C07012"/>
    <w:rsid w:val="00C0723A"/>
    <w:rsid w:val="00C126FD"/>
    <w:rsid w:val="00C13440"/>
    <w:rsid w:val="00C25BB8"/>
    <w:rsid w:val="00C26DD0"/>
    <w:rsid w:val="00C31473"/>
    <w:rsid w:val="00C44533"/>
    <w:rsid w:val="00C4737F"/>
    <w:rsid w:val="00C5764B"/>
    <w:rsid w:val="00C72F02"/>
    <w:rsid w:val="00C737ED"/>
    <w:rsid w:val="00C774C8"/>
    <w:rsid w:val="00C818AA"/>
    <w:rsid w:val="00C82185"/>
    <w:rsid w:val="00C824EF"/>
    <w:rsid w:val="00C85F77"/>
    <w:rsid w:val="00C9348D"/>
    <w:rsid w:val="00CA504F"/>
    <w:rsid w:val="00CA61FB"/>
    <w:rsid w:val="00CB2444"/>
    <w:rsid w:val="00CC66E4"/>
    <w:rsid w:val="00CD56D4"/>
    <w:rsid w:val="00CE7ABC"/>
    <w:rsid w:val="00CF0CDC"/>
    <w:rsid w:val="00CF2326"/>
    <w:rsid w:val="00D02DCB"/>
    <w:rsid w:val="00D15120"/>
    <w:rsid w:val="00D163C7"/>
    <w:rsid w:val="00D32F95"/>
    <w:rsid w:val="00D402C1"/>
    <w:rsid w:val="00D557BC"/>
    <w:rsid w:val="00D57359"/>
    <w:rsid w:val="00D62C3B"/>
    <w:rsid w:val="00D63B93"/>
    <w:rsid w:val="00D85F95"/>
    <w:rsid w:val="00D93CFF"/>
    <w:rsid w:val="00D94DEA"/>
    <w:rsid w:val="00D9568F"/>
    <w:rsid w:val="00DA0FEB"/>
    <w:rsid w:val="00DA19DA"/>
    <w:rsid w:val="00DB0A4B"/>
    <w:rsid w:val="00DB1DD7"/>
    <w:rsid w:val="00DB563E"/>
    <w:rsid w:val="00DC0011"/>
    <w:rsid w:val="00DC071D"/>
    <w:rsid w:val="00DC22B7"/>
    <w:rsid w:val="00DD40B7"/>
    <w:rsid w:val="00DD6ACA"/>
    <w:rsid w:val="00DE0FA6"/>
    <w:rsid w:val="00DE3B6E"/>
    <w:rsid w:val="00DE4091"/>
    <w:rsid w:val="00E004F5"/>
    <w:rsid w:val="00E00E4F"/>
    <w:rsid w:val="00E0235E"/>
    <w:rsid w:val="00E02558"/>
    <w:rsid w:val="00E0443C"/>
    <w:rsid w:val="00E047A7"/>
    <w:rsid w:val="00E12B25"/>
    <w:rsid w:val="00E178EC"/>
    <w:rsid w:val="00E27A42"/>
    <w:rsid w:val="00E33457"/>
    <w:rsid w:val="00E33BDF"/>
    <w:rsid w:val="00E349A5"/>
    <w:rsid w:val="00E35092"/>
    <w:rsid w:val="00E40586"/>
    <w:rsid w:val="00E419E0"/>
    <w:rsid w:val="00E425B4"/>
    <w:rsid w:val="00E45431"/>
    <w:rsid w:val="00E5336D"/>
    <w:rsid w:val="00E57B51"/>
    <w:rsid w:val="00E70D65"/>
    <w:rsid w:val="00E73EE3"/>
    <w:rsid w:val="00E75856"/>
    <w:rsid w:val="00E75B7E"/>
    <w:rsid w:val="00E803FD"/>
    <w:rsid w:val="00E808B0"/>
    <w:rsid w:val="00E84B24"/>
    <w:rsid w:val="00E9127C"/>
    <w:rsid w:val="00E94606"/>
    <w:rsid w:val="00E967CE"/>
    <w:rsid w:val="00EA1FD5"/>
    <w:rsid w:val="00EA6FB4"/>
    <w:rsid w:val="00EB0DDB"/>
    <w:rsid w:val="00EB25CF"/>
    <w:rsid w:val="00EB31D4"/>
    <w:rsid w:val="00EB4E58"/>
    <w:rsid w:val="00EB6B8F"/>
    <w:rsid w:val="00EC1E2C"/>
    <w:rsid w:val="00EC221F"/>
    <w:rsid w:val="00ED394F"/>
    <w:rsid w:val="00ED5C3E"/>
    <w:rsid w:val="00EE0B4F"/>
    <w:rsid w:val="00EE72DA"/>
    <w:rsid w:val="00F03B48"/>
    <w:rsid w:val="00F10435"/>
    <w:rsid w:val="00F13C28"/>
    <w:rsid w:val="00F17272"/>
    <w:rsid w:val="00F20705"/>
    <w:rsid w:val="00F20740"/>
    <w:rsid w:val="00F216A8"/>
    <w:rsid w:val="00F22137"/>
    <w:rsid w:val="00F307A7"/>
    <w:rsid w:val="00F41C6A"/>
    <w:rsid w:val="00F5334F"/>
    <w:rsid w:val="00F565E8"/>
    <w:rsid w:val="00F56886"/>
    <w:rsid w:val="00F56C13"/>
    <w:rsid w:val="00F614DE"/>
    <w:rsid w:val="00F64FDE"/>
    <w:rsid w:val="00F75E65"/>
    <w:rsid w:val="00F778E4"/>
    <w:rsid w:val="00F84B36"/>
    <w:rsid w:val="00F9294C"/>
    <w:rsid w:val="00F92B09"/>
    <w:rsid w:val="00F9498C"/>
    <w:rsid w:val="00FB0E13"/>
    <w:rsid w:val="00FB35A8"/>
    <w:rsid w:val="00FB37C8"/>
    <w:rsid w:val="00FB5490"/>
    <w:rsid w:val="00FB5962"/>
    <w:rsid w:val="00FC110D"/>
    <w:rsid w:val="00FC40C4"/>
    <w:rsid w:val="00FD2781"/>
    <w:rsid w:val="00FD7436"/>
    <w:rsid w:val="00FE33EC"/>
    <w:rsid w:val="00FE6DBB"/>
    <w:rsid w:val="00FF4425"/>
    <w:rsid w:val="00FF762D"/>
    <w:rsid w:val="00FF7676"/>
    <w:rsid w:val="00FF7D6A"/>
    <w:rsid w:val="0719E3C6"/>
    <w:rsid w:val="1E9FA75B"/>
    <w:rsid w:val="261AC30E"/>
    <w:rsid w:val="47CDC9F3"/>
    <w:rsid w:val="5BD45F52"/>
    <w:rsid w:val="743E9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A1CE"/>
  <w15:docId w15:val="{B2C72284-853C-4B3A-8004-5C6C7FC8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A7"/>
    <w:pPr>
      <w:autoSpaceDE w:val="0"/>
      <w:autoSpaceDN w:val="0"/>
      <w:adjustRightInd w:val="0"/>
      <w:spacing w:after="0" w:line="240" w:lineRule="auto"/>
    </w:pPr>
    <w:rPr>
      <w:rFonts w:ascii="Century PS 10pt" w:hAnsi="Century PS 10p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B62CA8"/>
    <w:rPr>
      <w:color w:val="0000FF"/>
      <w:u w:val="single"/>
    </w:rPr>
  </w:style>
  <w:style w:type="paragraph" w:styleId="BalloonText">
    <w:name w:val="Balloon Text"/>
    <w:basedOn w:val="Normal"/>
    <w:link w:val="BalloonTextChar"/>
    <w:uiPriority w:val="99"/>
    <w:semiHidden/>
    <w:unhideWhenUsed/>
    <w:rsid w:val="005C73DE"/>
    <w:rPr>
      <w:rFonts w:ascii="Tahoma" w:hAnsi="Tahoma" w:cs="Tahoma"/>
      <w:sz w:val="16"/>
      <w:szCs w:val="16"/>
    </w:rPr>
  </w:style>
  <w:style w:type="character" w:customStyle="1" w:styleId="BalloonTextChar">
    <w:name w:val="Balloon Text Char"/>
    <w:basedOn w:val="DefaultParagraphFont"/>
    <w:link w:val="BalloonText"/>
    <w:uiPriority w:val="99"/>
    <w:semiHidden/>
    <w:rsid w:val="005C73DE"/>
    <w:rPr>
      <w:rFonts w:ascii="Tahoma" w:hAnsi="Tahoma" w:cs="Tahoma"/>
      <w:sz w:val="16"/>
      <w:szCs w:val="16"/>
    </w:rPr>
  </w:style>
  <w:style w:type="character" w:styleId="Hyperlink">
    <w:name w:val="Hyperlink"/>
    <w:basedOn w:val="DefaultParagraphFont"/>
    <w:uiPriority w:val="99"/>
    <w:unhideWhenUsed/>
    <w:rsid w:val="006E45D9"/>
    <w:rPr>
      <w:color w:val="0000FF" w:themeColor="hyperlink"/>
      <w:u w:val="single"/>
    </w:rPr>
  </w:style>
  <w:style w:type="character" w:styleId="FollowedHyperlink">
    <w:name w:val="FollowedHyperlink"/>
    <w:basedOn w:val="DefaultParagraphFont"/>
    <w:uiPriority w:val="99"/>
    <w:semiHidden/>
    <w:unhideWhenUsed/>
    <w:rsid w:val="006E45D9"/>
    <w:rPr>
      <w:color w:val="800080" w:themeColor="followedHyperlink"/>
      <w:u w:val="single"/>
    </w:rPr>
  </w:style>
  <w:style w:type="character" w:styleId="CommentReference">
    <w:name w:val="annotation reference"/>
    <w:basedOn w:val="DefaultParagraphFont"/>
    <w:uiPriority w:val="99"/>
    <w:semiHidden/>
    <w:unhideWhenUsed/>
    <w:rsid w:val="00ED5C3E"/>
    <w:rPr>
      <w:sz w:val="16"/>
      <w:szCs w:val="16"/>
    </w:rPr>
  </w:style>
  <w:style w:type="paragraph" w:styleId="CommentText">
    <w:name w:val="annotation text"/>
    <w:basedOn w:val="Normal"/>
    <w:link w:val="CommentTextChar"/>
    <w:uiPriority w:val="99"/>
    <w:unhideWhenUsed/>
    <w:rsid w:val="00ED5C3E"/>
  </w:style>
  <w:style w:type="character" w:customStyle="1" w:styleId="CommentTextChar">
    <w:name w:val="Comment Text Char"/>
    <w:basedOn w:val="DefaultParagraphFont"/>
    <w:link w:val="CommentText"/>
    <w:uiPriority w:val="99"/>
    <w:rsid w:val="00ED5C3E"/>
    <w:rPr>
      <w:rFonts w:ascii="Century PS 10pt" w:hAnsi="Century PS 10pt"/>
      <w:sz w:val="20"/>
      <w:szCs w:val="20"/>
    </w:rPr>
  </w:style>
  <w:style w:type="paragraph" w:styleId="CommentSubject">
    <w:name w:val="annotation subject"/>
    <w:basedOn w:val="CommentText"/>
    <w:next w:val="CommentText"/>
    <w:link w:val="CommentSubjectChar"/>
    <w:uiPriority w:val="99"/>
    <w:semiHidden/>
    <w:unhideWhenUsed/>
    <w:rsid w:val="00ED5C3E"/>
    <w:rPr>
      <w:b/>
      <w:bCs/>
    </w:rPr>
  </w:style>
  <w:style w:type="character" w:customStyle="1" w:styleId="CommentSubjectChar">
    <w:name w:val="Comment Subject Char"/>
    <w:basedOn w:val="CommentTextChar"/>
    <w:link w:val="CommentSubject"/>
    <w:uiPriority w:val="99"/>
    <w:semiHidden/>
    <w:rsid w:val="00ED5C3E"/>
    <w:rPr>
      <w:rFonts w:ascii="Century PS 10pt" w:hAnsi="Century PS 10pt"/>
      <w:b/>
      <w:bCs/>
      <w:sz w:val="20"/>
      <w:szCs w:val="20"/>
    </w:rPr>
  </w:style>
  <w:style w:type="paragraph" w:styleId="FootnoteText">
    <w:name w:val="footnote text"/>
    <w:basedOn w:val="Normal"/>
    <w:link w:val="FootnoteTextChar"/>
    <w:uiPriority w:val="99"/>
    <w:semiHidden/>
    <w:unhideWhenUsed/>
    <w:rsid w:val="007102DF"/>
  </w:style>
  <w:style w:type="character" w:customStyle="1" w:styleId="FootnoteTextChar">
    <w:name w:val="Footnote Text Char"/>
    <w:basedOn w:val="DefaultParagraphFont"/>
    <w:link w:val="FootnoteText"/>
    <w:uiPriority w:val="99"/>
    <w:semiHidden/>
    <w:rsid w:val="007102DF"/>
    <w:rPr>
      <w:rFonts w:ascii="Century PS 10pt" w:hAnsi="Century PS 10pt"/>
      <w:sz w:val="20"/>
      <w:szCs w:val="20"/>
    </w:rPr>
  </w:style>
  <w:style w:type="character" w:styleId="FootnoteReference">
    <w:name w:val="footnote reference"/>
    <w:basedOn w:val="DefaultParagraphFont"/>
    <w:uiPriority w:val="99"/>
    <w:semiHidden/>
    <w:unhideWhenUsed/>
    <w:rsid w:val="007102DF"/>
    <w:rPr>
      <w:vertAlign w:val="superscript"/>
    </w:rPr>
  </w:style>
  <w:style w:type="character" w:styleId="UnresolvedMention">
    <w:name w:val="Unresolved Mention"/>
    <w:basedOn w:val="DefaultParagraphFont"/>
    <w:uiPriority w:val="99"/>
    <w:semiHidden/>
    <w:unhideWhenUsed/>
    <w:rsid w:val="00135B80"/>
    <w:rPr>
      <w:color w:val="605E5C"/>
      <w:shd w:val="clear" w:color="auto" w:fill="E1DFDD"/>
    </w:rPr>
  </w:style>
  <w:style w:type="paragraph" w:styleId="Header">
    <w:name w:val="header"/>
    <w:basedOn w:val="Normal"/>
    <w:link w:val="HeaderChar"/>
    <w:uiPriority w:val="99"/>
    <w:unhideWhenUsed/>
    <w:rsid w:val="00AE59D7"/>
    <w:pPr>
      <w:tabs>
        <w:tab w:val="center" w:pos="4680"/>
        <w:tab w:val="right" w:pos="9360"/>
      </w:tabs>
    </w:pPr>
  </w:style>
  <w:style w:type="character" w:customStyle="1" w:styleId="HeaderChar">
    <w:name w:val="Header Char"/>
    <w:basedOn w:val="DefaultParagraphFont"/>
    <w:link w:val="Header"/>
    <w:uiPriority w:val="99"/>
    <w:rsid w:val="00AE59D7"/>
    <w:rPr>
      <w:rFonts w:ascii="Century PS 10pt" w:hAnsi="Century PS 10pt"/>
      <w:sz w:val="20"/>
      <w:szCs w:val="20"/>
    </w:rPr>
  </w:style>
  <w:style w:type="paragraph" w:styleId="Footer">
    <w:name w:val="footer"/>
    <w:basedOn w:val="Normal"/>
    <w:link w:val="FooterChar"/>
    <w:uiPriority w:val="99"/>
    <w:unhideWhenUsed/>
    <w:rsid w:val="00AE59D7"/>
    <w:pPr>
      <w:tabs>
        <w:tab w:val="center" w:pos="4680"/>
        <w:tab w:val="right" w:pos="9360"/>
      </w:tabs>
    </w:pPr>
  </w:style>
  <w:style w:type="character" w:customStyle="1" w:styleId="FooterChar">
    <w:name w:val="Footer Char"/>
    <w:basedOn w:val="DefaultParagraphFont"/>
    <w:link w:val="Footer"/>
    <w:uiPriority w:val="99"/>
    <w:rsid w:val="00AE59D7"/>
    <w:rPr>
      <w:rFonts w:ascii="Century PS 10pt" w:hAnsi="Century PS 10pt"/>
      <w:sz w:val="20"/>
      <w:szCs w:val="20"/>
    </w:rPr>
  </w:style>
  <w:style w:type="paragraph" w:styleId="Revision">
    <w:name w:val="Revision"/>
    <w:hidden/>
    <w:uiPriority w:val="99"/>
    <w:semiHidden/>
    <w:rsid w:val="00476A14"/>
    <w:pPr>
      <w:spacing w:after="0" w:line="240" w:lineRule="auto"/>
    </w:pPr>
    <w:rPr>
      <w:rFonts w:ascii="Century PS 10pt" w:hAnsi="Century PS 10pt"/>
      <w:sz w:val="20"/>
      <w:szCs w:val="20"/>
    </w:rPr>
  </w:style>
  <w:style w:type="paragraph" w:styleId="NoSpacing">
    <w:name w:val="No Spacing"/>
    <w:uiPriority w:val="1"/>
    <w:qFormat/>
    <w:rsid w:val="0054050A"/>
    <w:pPr>
      <w:autoSpaceDE w:val="0"/>
      <w:autoSpaceDN w:val="0"/>
      <w:adjustRightInd w:val="0"/>
      <w:spacing w:after="0" w:line="240" w:lineRule="auto"/>
    </w:pPr>
    <w:rPr>
      <w:rFonts w:ascii="Century PS 10pt" w:hAnsi="Century PS 10pt"/>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y.gov/public/form/start/3700783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774348DB274748935C755CFDCC4F7E" ma:contentTypeVersion="10" ma:contentTypeDescription="Create a new document." ma:contentTypeScope="" ma:versionID="1640e69666b96a63758aed2f0970453f">
  <xsd:schema xmlns:xsd="http://www.w3.org/2001/XMLSchema" xmlns:xs="http://www.w3.org/2001/XMLSchema" xmlns:p="http://schemas.microsoft.com/office/2006/metadata/properties" xmlns:ns2="529fa416-9873-4158-9804-4745b876d028" xmlns:ns3="92650d3d-0873-4996-a708-354c0754ea13" targetNamespace="http://schemas.microsoft.com/office/2006/metadata/properties" ma:root="true" ma:fieldsID="c37e11f1942729cd909973cc703de25c" ns2:_="" ns3:_="">
    <xsd:import namespace="529fa416-9873-4158-9804-4745b876d028"/>
    <xsd:import namespace="92650d3d-0873-4996-a708-354c0754ea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fa416-9873-4158-9804-4745b876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50d3d-0873-4996-a708-354c0754ea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FFB71-4FCF-45D5-BF75-076F1996E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1E96BE-7DC7-49F2-8F89-62060E2EA094}">
  <ds:schemaRefs>
    <ds:schemaRef ds:uri="http://schemas.openxmlformats.org/officeDocument/2006/bibliography"/>
  </ds:schemaRefs>
</ds:datastoreItem>
</file>

<file path=customXml/itemProps3.xml><?xml version="1.0" encoding="utf-8"?>
<ds:datastoreItem xmlns:ds="http://schemas.openxmlformats.org/officeDocument/2006/customXml" ds:itemID="{877E0916-944D-4528-A2F4-C825EAC8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fa416-9873-4158-9804-4745b876d028"/>
    <ds:schemaRef ds:uri="92650d3d-0873-4996-a708-354c0754e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33676-580F-41DE-9096-C5D86257B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4294</Words>
  <Characters>23879</Characters>
  <Application>Microsoft Office Word</Application>
  <DocSecurity>0</DocSecurity>
  <Lines>411</Lines>
  <Paragraphs>83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Zadykowicz</dc:creator>
  <cp:keywords/>
  <dc:description/>
  <cp:lastModifiedBy>Timothy Dole</cp:lastModifiedBy>
  <cp:revision>5</cp:revision>
  <cp:lastPrinted>2018-08-02T20:34:00Z</cp:lastPrinted>
  <dcterms:created xsi:type="dcterms:W3CDTF">2025-08-22T18:37:00Z</dcterms:created>
  <dcterms:modified xsi:type="dcterms:W3CDTF">2025-08-27T20:07:00Z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1025008995</vt:i4>
  </property>
  <property fmtid="{D5CDD505-2E9C-101B-9397-08002B2CF9AE}" pid="3" name="ContentTypeId">
    <vt:lpwstr>0x01010037774348DB274748935C755CFDCC4F7E</vt:lpwstr>
  </property>
</Properties>
</file>